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365" w:rsidRDefault="00425365" w:rsidP="00425365">
      <w:pPr>
        <w:pStyle w:val="TEXTE"/>
        <w:tabs>
          <w:tab w:val="center" w:pos="2268"/>
          <w:tab w:val="left" w:pos="2769"/>
          <w:tab w:val="center" w:pos="7002"/>
          <w:tab w:val="center" w:pos="7372"/>
        </w:tabs>
        <w:spacing w:after="120"/>
        <w:ind w:left="0"/>
        <w:jc w:val="center"/>
        <w:rPr>
          <w:rFonts w:asciiTheme="minorHAnsi" w:hAnsiTheme="minorHAnsi" w:cstheme="minorHAnsi"/>
          <w:b/>
          <w:sz w:val="32"/>
          <w:szCs w:val="32"/>
        </w:rPr>
      </w:pPr>
      <w:r w:rsidRPr="00425365">
        <w:rPr>
          <w:rFonts w:asciiTheme="minorHAnsi" w:hAnsiTheme="minorHAnsi" w:cstheme="minorHAnsi"/>
          <w:b/>
          <w:sz w:val="32"/>
          <w:szCs w:val="32"/>
        </w:rPr>
        <w:t>Projet n°DAF_202</w:t>
      </w:r>
      <w:r w:rsidR="00BF734A">
        <w:rPr>
          <w:rFonts w:asciiTheme="minorHAnsi" w:hAnsiTheme="minorHAnsi" w:cstheme="minorHAnsi"/>
          <w:b/>
          <w:sz w:val="32"/>
          <w:szCs w:val="32"/>
        </w:rPr>
        <w:t>6_000130</w:t>
      </w:r>
    </w:p>
    <w:p w:rsidR="00C36396" w:rsidRDefault="0002255C" w:rsidP="00425365">
      <w:pPr>
        <w:pStyle w:val="TEXTE"/>
        <w:tabs>
          <w:tab w:val="center" w:pos="2268"/>
          <w:tab w:val="left" w:pos="2769"/>
          <w:tab w:val="center" w:pos="7002"/>
          <w:tab w:val="center" w:pos="7372"/>
        </w:tabs>
        <w:spacing w:after="120"/>
        <w:ind w:left="0"/>
        <w:jc w:val="center"/>
      </w:pPr>
      <w:r w:rsidRPr="0002255C">
        <w:rPr>
          <w:rFonts w:asciiTheme="minorHAnsi" w:hAnsiTheme="minorHAnsi" w:cstheme="minorHAnsi"/>
          <w:b/>
          <w:sz w:val="32"/>
          <w:szCs w:val="32"/>
        </w:rPr>
        <w:t>Annexe 2</w:t>
      </w:r>
      <w:r>
        <w:rPr>
          <w:rFonts w:asciiTheme="minorHAnsi" w:hAnsiTheme="minorHAnsi" w:cstheme="minorHAnsi"/>
          <w:b/>
          <w:sz w:val="32"/>
          <w:szCs w:val="32"/>
        </w:rPr>
        <w:t xml:space="preserve"> </w:t>
      </w:r>
      <w:r w:rsidR="00C53A28">
        <w:rPr>
          <w:rFonts w:asciiTheme="minorHAnsi" w:hAnsiTheme="minorHAnsi" w:cstheme="minorHAnsi"/>
          <w:b/>
          <w:sz w:val="32"/>
          <w:szCs w:val="32"/>
        </w:rPr>
        <w:t xml:space="preserve">au CCP </w:t>
      </w:r>
      <w:r w:rsidRPr="0002255C">
        <w:rPr>
          <w:rFonts w:asciiTheme="minorHAnsi" w:hAnsiTheme="minorHAnsi" w:cstheme="minorHAnsi"/>
          <w:b/>
          <w:sz w:val="32"/>
          <w:szCs w:val="32"/>
        </w:rPr>
        <w:t>–</w:t>
      </w:r>
      <w:r>
        <w:rPr>
          <w:rFonts w:asciiTheme="minorHAnsi" w:hAnsiTheme="minorHAnsi" w:cstheme="minorHAnsi"/>
          <w:b/>
          <w:sz w:val="32"/>
          <w:szCs w:val="32"/>
        </w:rPr>
        <w:t xml:space="preserve"> </w:t>
      </w:r>
      <w:r w:rsidRPr="0002255C">
        <w:rPr>
          <w:rFonts w:asciiTheme="minorHAnsi" w:hAnsiTheme="minorHAnsi" w:cstheme="minorHAnsi"/>
          <w:b/>
          <w:sz w:val="32"/>
          <w:szCs w:val="32"/>
          <w:lang w:val="fr-CA"/>
        </w:rPr>
        <w:t>Catalogues par lot et familles d’articles</w:t>
      </w:r>
    </w:p>
    <w:p w:rsidR="0022579C" w:rsidRPr="0002255C" w:rsidRDefault="0022579C" w:rsidP="0002255C">
      <w:pPr>
        <w:pStyle w:val="TEXTE"/>
        <w:tabs>
          <w:tab w:val="center" w:pos="2268"/>
          <w:tab w:val="center" w:pos="7372"/>
        </w:tabs>
        <w:spacing w:after="120"/>
        <w:ind w:left="0"/>
        <w:jc w:val="center"/>
        <w:rPr>
          <w:rFonts w:asciiTheme="minorHAnsi" w:hAnsiTheme="minorHAnsi" w:cstheme="minorHAnsi"/>
          <w:b/>
          <w:sz w:val="32"/>
          <w:szCs w:val="32"/>
          <w:u w:val="single"/>
        </w:rPr>
      </w:pPr>
      <w:r w:rsidRPr="0002255C">
        <w:rPr>
          <w:rFonts w:asciiTheme="minorHAnsi" w:hAnsiTheme="minorHAnsi" w:cstheme="minorHAnsi"/>
          <w:b/>
          <w:sz w:val="32"/>
          <w:szCs w:val="32"/>
          <w:u w:val="single"/>
        </w:rPr>
        <w:t xml:space="preserve">Catalogue du lot </w:t>
      </w:r>
      <w:r w:rsidR="00AC4104">
        <w:rPr>
          <w:rFonts w:asciiTheme="minorHAnsi" w:hAnsiTheme="minorHAnsi" w:cstheme="minorHAnsi"/>
          <w:b/>
          <w:sz w:val="32"/>
          <w:szCs w:val="32"/>
          <w:u w:val="single"/>
        </w:rPr>
        <w:t>1</w:t>
      </w:r>
      <w:r w:rsidR="0002255C">
        <w:rPr>
          <w:rFonts w:asciiTheme="minorHAnsi" w:hAnsiTheme="minorHAnsi" w:cstheme="minorHAnsi"/>
          <w:b/>
          <w:sz w:val="32"/>
          <w:szCs w:val="32"/>
          <w:u w:val="single"/>
        </w:rPr>
        <w:t xml:space="preserve"> </w:t>
      </w:r>
      <w:r w:rsidR="0002255C" w:rsidRPr="0002255C">
        <w:rPr>
          <w:rFonts w:asciiTheme="minorHAnsi" w:hAnsiTheme="minorHAnsi" w:cstheme="minorHAnsi"/>
          <w:b/>
          <w:sz w:val="32"/>
          <w:szCs w:val="32"/>
          <w:u w:val="single"/>
        </w:rPr>
        <w:t>–</w:t>
      </w:r>
      <w:r w:rsidR="0002255C">
        <w:rPr>
          <w:rFonts w:asciiTheme="minorHAnsi" w:hAnsiTheme="minorHAnsi" w:cstheme="minorHAnsi"/>
          <w:b/>
          <w:sz w:val="32"/>
          <w:szCs w:val="32"/>
          <w:u w:val="single"/>
        </w:rPr>
        <w:t xml:space="preserve"> </w:t>
      </w:r>
      <w:r w:rsidRPr="0002255C">
        <w:rPr>
          <w:rFonts w:asciiTheme="minorHAnsi" w:hAnsiTheme="minorHAnsi" w:cstheme="minorHAnsi"/>
          <w:b/>
          <w:sz w:val="32"/>
          <w:szCs w:val="32"/>
          <w:u w:val="single"/>
        </w:rPr>
        <w:t>Electricité</w:t>
      </w:r>
    </w:p>
    <w:p w:rsidR="0022579C" w:rsidRPr="0022579C" w:rsidRDefault="0022579C" w:rsidP="0022579C">
      <w:pPr>
        <w:tabs>
          <w:tab w:val="left" w:pos="4665"/>
          <w:tab w:val="left" w:pos="15593"/>
        </w:tabs>
        <w:spacing w:after="0" w:line="240" w:lineRule="auto"/>
        <w:ind w:left="426" w:right="539"/>
        <w:jc w:val="both"/>
        <w:rPr>
          <w:rFonts w:ascii="Times New Roman" w:eastAsia="Times New Roman" w:hAnsi="Times New Roman" w:cs="Times New Roman"/>
          <w:sz w:val="8"/>
          <w:szCs w:val="24"/>
          <w:lang w:eastAsia="fr-FR"/>
        </w:rPr>
      </w:pPr>
    </w:p>
    <w:p w:rsidR="0022579C" w:rsidRPr="007860D4" w:rsidRDefault="0022579C" w:rsidP="0022579C">
      <w:pPr>
        <w:tabs>
          <w:tab w:val="left" w:pos="4665"/>
          <w:tab w:val="left" w:pos="15593"/>
        </w:tabs>
        <w:spacing w:after="0" w:line="240" w:lineRule="auto"/>
        <w:ind w:left="426" w:right="539"/>
        <w:jc w:val="both"/>
        <w:rPr>
          <w:rFonts w:eastAsia="Times New Roman" w:cstheme="minorHAnsi"/>
          <w:lang w:eastAsia="fr-FR"/>
        </w:rPr>
      </w:pPr>
      <w:r w:rsidRPr="007860D4">
        <w:rPr>
          <w:rFonts w:eastAsia="Times New Roman" w:cstheme="minorHAnsi"/>
          <w:u w:val="single"/>
          <w:lang w:eastAsia="fr-FR"/>
        </w:rPr>
        <w:t>Rappel</w:t>
      </w:r>
      <w:r w:rsidRPr="007860D4">
        <w:rPr>
          <w:rFonts w:eastAsia="Times New Roman" w:cstheme="minorHAnsi"/>
          <w:lang w:eastAsia="fr-FR"/>
        </w:rPr>
        <w:t> : Seuls les articles des familles d’articles énumérées ci-dessous pourront être commandés. Tout autre article sera exclu des commandes.</w:t>
      </w:r>
    </w:p>
    <w:p w:rsidR="0022579C" w:rsidRDefault="0022579C" w:rsidP="0022579C">
      <w:pPr>
        <w:tabs>
          <w:tab w:val="left" w:pos="4665"/>
          <w:tab w:val="left" w:pos="15593"/>
        </w:tabs>
        <w:spacing w:after="0" w:line="240" w:lineRule="auto"/>
        <w:ind w:left="426" w:right="539"/>
        <w:jc w:val="both"/>
        <w:rPr>
          <w:rFonts w:eastAsia="Times New Roman" w:cstheme="minorHAnsi"/>
          <w:sz w:val="24"/>
          <w:szCs w:val="24"/>
          <w:lang w:eastAsia="fr-FR"/>
        </w:rPr>
      </w:pPr>
      <w:r w:rsidRPr="007860D4">
        <w:rPr>
          <w:rFonts w:eastAsia="Times New Roman" w:cstheme="minorHAnsi"/>
          <w:sz w:val="24"/>
          <w:szCs w:val="24"/>
          <w:lang w:eastAsia="fr-FR"/>
        </w:rPr>
        <w:t>La remise appliquée sur les prix des articles est indiquée au BPU.</w:t>
      </w:r>
    </w:p>
    <w:p w:rsidR="00DA1496" w:rsidRDefault="00DA1496" w:rsidP="0022579C">
      <w:pPr>
        <w:tabs>
          <w:tab w:val="left" w:pos="4665"/>
          <w:tab w:val="left" w:pos="15593"/>
        </w:tabs>
        <w:spacing w:after="0" w:line="240" w:lineRule="auto"/>
        <w:ind w:left="426" w:right="539"/>
        <w:jc w:val="both"/>
        <w:rPr>
          <w:rFonts w:eastAsia="Times New Roman" w:cstheme="minorHAnsi"/>
          <w:sz w:val="24"/>
          <w:szCs w:val="24"/>
          <w:lang w:eastAsia="fr-FR"/>
        </w:rPr>
      </w:pPr>
    </w:p>
    <w:p w:rsidR="00DA1496" w:rsidRDefault="00DA1496" w:rsidP="0022579C">
      <w:pPr>
        <w:tabs>
          <w:tab w:val="left" w:pos="4665"/>
          <w:tab w:val="left" w:pos="15593"/>
        </w:tabs>
        <w:spacing w:after="0" w:line="240" w:lineRule="auto"/>
        <w:ind w:left="426" w:right="539"/>
        <w:jc w:val="both"/>
        <w:rPr>
          <w:rFonts w:eastAsia="Times New Roman" w:cstheme="minorHAnsi"/>
          <w:sz w:val="24"/>
          <w:szCs w:val="24"/>
          <w:lang w:eastAsia="fr-FR"/>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54"/>
        <w:gridCol w:w="12514"/>
      </w:tblGrid>
      <w:tr w:rsidR="00A1190D" w:rsidRPr="0022579C" w:rsidTr="0002255C">
        <w:trPr>
          <w:trHeight w:val="549"/>
          <w:tblHeader/>
          <w:jc w:val="center"/>
        </w:trPr>
        <w:tc>
          <w:tcPr>
            <w:tcW w:w="2654" w:type="dxa"/>
            <w:tcBorders>
              <w:top w:val="single" w:sz="8" w:space="0" w:color="auto"/>
              <w:left w:val="single" w:sz="8" w:space="0" w:color="auto"/>
              <w:bottom w:val="single" w:sz="8" w:space="0" w:color="auto"/>
              <w:right w:val="single" w:sz="8" w:space="0" w:color="auto"/>
            </w:tcBorders>
            <w:shd w:val="clear" w:color="auto" w:fill="C6D9F1"/>
            <w:vAlign w:val="center"/>
          </w:tcPr>
          <w:p w:rsidR="00A1190D" w:rsidRPr="0022579C" w:rsidRDefault="00A1190D" w:rsidP="0022579C">
            <w:pPr>
              <w:spacing w:after="0" w:line="240" w:lineRule="auto"/>
              <w:jc w:val="center"/>
              <w:rPr>
                <w:rFonts w:eastAsia="Times New Roman" w:cstheme="minorHAnsi"/>
                <w:b/>
                <w:bCs/>
                <w:lang w:eastAsia="fr-FR"/>
              </w:rPr>
            </w:pPr>
            <w:r w:rsidRPr="0022579C">
              <w:rPr>
                <w:rFonts w:eastAsia="Times New Roman" w:cstheme="minorHAnsi"/>
                <w:b/>
                <w:bCs/>
                <w:lang w:eastAsia="fr-FR"/>
              </w:rPr>
              <w:t>Famille d’articles</w:t>
            </w:r>
          </w:p>
        </w:tc>
        <w:tc>
          <w:tcPr>
            <w:tcW w:w="12514" w:type="dxa"/>
            <w:tcBorders>
              <w:top w:val="single" w:sz="8" w:space="0" w:color="auto"/>
              <w:left w:val="single" w:sz="8" w:space="0" w:color="auto"/>
              <w:bottom w:val="single" w:sz="8" w:space="0" w:color="auto"/>
              <w:right w:val="single" w:sz="8" w:space="0" w:color="auto"/>
            </w:tcBorders>
            <w:shd w:val="clear" w:color="auto" w:fill="C6D9F1"/>
            <w:vAlign w:val="center"/>
          </w:tcPr>
          <w:p w:rsidR="00A1190D" w:rsidRPr="0022579C" w:rsidRDefault="00A1190D" w:rsidP="0022579C">
            <w:pPr>
              <w:spacing w:after="0" w:line="240" w:lineRule="auto"/>
              <w:jc w:val="center"/>
              <w:rPr>
                <w:rFonts w:eastAsia="Times New Roman" w:cstheme="minorHAnsi"/>
                <w:b/>
                <w:bCs/>
                <w:lang w:eastAsia="fr-FR"/>
              </w:rPr>
            </w:pPr>
            <w:r w:rsidRPr="0022579C">
              <w:rPr>
                <w:rFonts w:eastAsia="Times New Roman" w:cstheme="minorHAnsi"/>
                <w:b/>
                <w:bCs/>
                <w:lang w:eastAsia="fr-FR"/>
              </w:rPr>
              <w:t xml:space="preserve">Liste des articles de la famille </w:t>
            </w:r>
          </w:p>
        </w:tc>
      </w:tr>
      <w:tr w:rsidR="00A1190D" w:rsidRPr="0022579C" w:rsidTr="0002255C">
        <w:trPr>
          <w:trHeight w:val="2668"/>
          <w:tblHeader/>
          <w:jc w:val="center"/>
        </w:trPr>
        <w:tc>
          <w:tcPr>
            <w:tcW w:w="2654" w:type="dxa"/>
            <w:tcBorders>
              <w:top w:val="single" w:sz="8" w:space="0" w:color="auto"/>
              <w:left w:val="single" w:sz="8" w:space="0" w:color="auto"/>
              <w:bottom w:val="single" w:sz="8" w:space="0" w:color="auto"/>
              <w:right w:val="single" w:sz="8" w:space="0" w:color="auto"/>
            </w:tcBorders>
            <w:vAlign w:val="center"/>
          </w:tcPr>
          <w:p w:rsidR="00A1190D" w:rsidRDefault="00A1190D" w:rsidP="00EA6348">
            <w:pPr>
              <w:jc w:val="center"/>
              <w:rPr>
                <w:b/>
                <w:bCs/>
              </w:rPr>
            </w:pPr>
            <w:r w:rsidRPr="0022579C">
              <w:rPr>
                <w:b/>
                <w:bCs/>
              </w:rPr>
              <w:t>Fils et câbles électriques</w:t>
            </w:r>
          </w:p>
          <w:p w:rsidR="006A1401" w:rsidRPr="0022579C" w:rsidRDefault="006A1401" w:rsidP="00EA6348">
            <w:pPr>
              <w:jc w:val="center"/>
              <w:rPr>
                <w:b/>
                <w:bCs/>
              </w:rPr>
            </w:pPr>
            <w:r>
              <w:rPr>
                <w:b/>
                <w:bCs/>
              </w:rPr>
              <w:t>(R01)</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6F1355" w:rsidRDefault="00A1190D" w:rsidP="006F1355">
            <w:pPr>
              <w:pStyle w:val="Paragraphedeliste"/>
              <w:numPr>
                <w:ilvl w:val="0"/>
                <w:numId w:val="6"/>
              </w:numPr>
              <w:spacing w:before="240"/>
            </w:pPr>
            <w:r w:rsidRPr="006F1355">
              <w:t>Conducteur nu</w:t>
            </w:r>
          </w:p>
          <w:p w:rsidR="00A1190D" w:rsidRPr="006F1355" w:rsidRDefault="00A1190D" w:rsidP="006F1355">
            <w:pPr>
              <w:pStyle w:val="Paragraphedeliste"/>
              <w:numPr>
                <w:ilvl w:val="0"/>
                <w:numId w:val="6"/>
              </w:numPr>
              <w:spacing w:before="240"/>
            </w:pPr>
            <w:r w:rsidRPr="006F1355">
              <w:t>Câble d'alimentation en énergie</w:t>
            </w:r>
          </w:p>
          <w:p w:rsidR="00A1190D" w:rsidRPr="006F1355" w:rsidRDefault="00A1190D" w:rsidP="006F1355">
            <w:pPr>
              <w:pStyle w:val="Paragraphedeliste"/>
              <w:numPr>
                <w:ilvl w:val="0"/>
                <w:numId w:val="6"/>
              </w:numPr>
              <w:spacing w:before="240"/>
            </w:pPr>
            <w:r w:rsidRPr="006F1355">
              <w:t>Câble de communication</w:t>
            </w:r>
          </w:p>
          <w:p w:rsidR="00A1190D" w:rsidRPr="006F1355" w:rsidRDefault="00A1190D" w:rsidP="006F1355">
            <w:pPr>
              <w:pStyle w:val="Paragraphedeliste"/>
              <w:numPr>
                <w:ilvl w:val="0"/>
                <w:numId w:val="6"/>
              </w:numPr>
              <w:spacing w:before="240"/>
            </w:pPr>
            <w:r w:rsidRPr="006F1355">
              <w:t>Câble de contrôle, manutention et instrumentation</w:t>
            </w:r>
          </w:p>
          <w:p w:rsidR="00A1190D" w:rsidRPr="006F1355" w:rsidRDefault="00A1190D" w:rsidP="006F1355">
            <w:pPr>
              <w:pStyle w:val="Paragraphedeliste"/>
              <w:numPr>
                <w:ilvl w:val="0"/>
                <w:numId w:val="6"/>
              </w:numPr>
              <w:spacing w:before="240"/>
            </w:pPr>
            <w:r w:rsidRPr="006F1355">
              <w:t>Câble de production et distribution d'énergie</w:t>
            </w:r>
          </w:p>
          <w:p w:rsidR="00A1190D" w:rsidRPr="006F1355" w:rsidRDefault="00A1190D" w:rsidP="006F1355">
            <w:pPr>
              <w:pStyle w:val="Paragraphedeliste"/>
              <w:numPr>
                <w:ilvl w:val="0"/>
                <w:numId w:val="6"/>
              </w:numPr>
              <w:spacing w:before="240"/>
            </w:pPr>
            <w:r w:rsidRPr="006F1355">
              <w:t>Câble et fil domestique</w:t>
            </w:r>
          </w:p>
          <w:p w:rsidR="00A1190D" w:rsidRDefault="00A1190D" w:rsidP="006F1355">
            <w:pPr>
              <w:pStyle w:val="Paragraphedeliste"/>
              <w:numPr>
                <w:ilvl w:val="0"/>
                <w:numId w:val="6"/>
              </w:numPr>
              <w:spacing w:before="240"/>
            </w:pPr>
            <w:r w:rsidRPr="006F1355">
              <w:t>Câble réseau de transmission et de liaison</w:t>
            </w:r>
          </w:p>
          <w:p w:rsidR="00A1190D" w:rsidRDefault="00A1190D" w:rsidP="006F1355">
            <w:pPr>
              <w:pStyle w:val="Paragraphedeliste"/>
              <w:numPr>
                <w:ilvl w:val="0"/>
                <w:numId w:val="6"/>
              </w:numPr>
              <w:spacing w:before="240"/>
            </w:pPr>
            <w:r>
              <w:t>Câbles spéciaux …</w:t>
            </w:r>
          </w:p>
          <w:p w:rsidR="00A1190D" w:rsidRPr="006F1355" w:rsidRDefault="00A1190D" w:rsidP="00010DE0">
            <w:pPr>
              <w:pStyle w:val="Paragraphedeliste"/>
              <w:numPr>
                <w:ilvl w:val="0"/>
                <w:numId w:val="6"/>
              </w:numPr>
              <w:spacing w:before="240" w:after="0" w:line="240" w:lineRule="auto"/>
              <w:rPr>
                <w:rFonts w:ascii="Times New Roman" w:eastAsia="Times New Roman" w:hAnsi="Times New Roman" w:cs="Times New Roman"/>
                <w:lang w:eastAsia="fr-FR"/>
              </w:rPr>
            </w:pPr>
            <w:r w:rsidRPr="006F1355">
              <w:t>Dévidoirs et déroulements…</w:t>
            </w:r>
          </w:p>
          <w:p w:rsidR="00A1190D" w:rsidRPr="0022579C" w:rsidRDefault="00A1190D" w:rsidP="0022579C">
            <w:pPr>
              <w:spacing w:after="0" w:line="240" w:lineRule="auto"/>
              <w:contextualSpacing/>
              <w:rPr>
                <w:rFonts w:ascii="Times New Roman" w:eastAsia="Times New Roman" w:hAnsi="Times New Roman" w:cs="Times New Roman"/>
                <w:lang w:eastAsia="fr-FR"/>
              </w:rPr>
            </w:pPr>
          </w:p>
        </w:tc>
      </w:tr>
      <w:tr w:rsidR="00A1190D" w:rsidRPr="0022579C" w:rsidTr="0002255C">
        <w:trPr>
          <w:trHeight w:val="860"/>
          <w:tblHeader/>
          <w:jc w:val="center"/>
        </w:trPr>
        <w:tc>
          <w:tcPr>
            <w:tcW w:w="2654" w:type="dxa"/>
            <w:tcBorders>
              <w:top w:val="single" w:sz="8" w:space="0" w:color="auto"/>
              <w:left w:val="single" w:sz="8" w:space="0" w:color="auto"/>
              <w:bottom w:val="single" w:sz="8" w:space="0" w:color="auto"/>
              <w:right w:val="single" w:sz="8" w:space="0" w:color="auto"/>
            </w:tcBorders>
            <w:vAlign w:val="center"/>
          </w:tcPr>
          <w:p w:rsidR="00A1190D" w:rsidRPr="0022579C" w:rsidRDefault="00A1190D" w:rsidP="00EA6348">
            <w:pPr>
              <w:jc w:val="center"/>
              <w:rPr>
                <w:b/>
                <w:bCs/>
              </w:rPr>
            </w:pPr>
          </w:p>
          <w:p w:rsidR="00A1190D" w:rsidRPr="0022579C" w:rsidRDefault="00A1190D" w:rsidP="00EA6348">
            <w:pPr>
              <w:jc w:val="center"/>
              <w:rPr>
                <w:b/>
                <w:bCs/>
              </w:rPr>
            </w:pPr>
            <w:r w:rsidRPr="0022579C">
              <w:rPr>
                <w:b/>
                <w:bCs/>
              </w:rPr>
              <w:t>Conduits</w:t>
            </w:r>
            <w:r w:rsidRPr="009A7A93">
              <w:rPr>
                <w:b/>
                <w:bCs/>
              </w:rPr>
              <w:t>, cheminements</w:t>
            </w:r>
            <w:r w:rsidRPr="0022579C">
              <w:rPr>
                <w:b/>
                <w:bCs/>
              </w:rPr>
              <w:t xml:space="preserve"> et canalisations électriques</w:t>
            </w:r>
          </w:p>
          <w:p w:rsidR="00A1190D" w:rsidRPr="0022579C" w:rsidRDefault="006A1401" w:rsidP="00EA6348">
            <w:pPr>
              <w:jc w:val="center"/>
              <w:rPr>
                <w:b/>
                <w:bCs/>
              </w:rPr>
            </w:pPr>
            <w:r>
              <w:rPr>
                <w:b/>
                <w:bCs/>
              </w:rPr>
              <w:t>(R02)</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6F1355" w:rsidRDefault="00A1190D" w:rsidP="00275055">
            <w:pPr>
              <w:pStyle w:val="Paragraphedeliste"/>
              <w:numPr>
                <w:ilvl w:val="0"/>
                <w:numId w:val="6"/>
              </w:numPr>
              <w:spacing w:before="240"/>
            </w:pPr>
            <w:r w:rsidRPr="006F1355">
              <w:t>Tube IRL et gaine</w:t>
            </w:r>
          </w:p>
          <w:p w:rsidR="00A1190D" w:rsidRPr="006F1355" w:rsidRDefault="00A1190D" w:rsidP="006F1355">
            <w:pPr>
              <w:pStyle w:val="Paragraphedeliste"/>
              <w:numPr>
                <w:ilvl w:val="0"/>
                <w:numId w:val="6"/>
              </w:numPr>
            </w:pPr>
            <w:r w:rsidRPr="006F1355">
              <w:t xml:space="preserve">Chemin de câble </w:t>
            </w:r>
          </w:p>
          <w:p w:rsidR="00A1190D" w:rsidRPr="006F1355" w:rsidRDefault="00A1190D" w:rsidP="006F1355">
            <w:pPr>
              <w:pStyle w:val="Paragraphedeliste"/>
              <w:numPr>
                <w:ilvl w:val="0"/>
                <w:numId w:val="6"/>
              </w:numPr>
            </w:pPr>
            <w:r w:rsidRPr="006F1355">
              <w:t>Goulotte, moulure, et plinthe</w:t>
            </w:r>
          </w:p>
          <w:p w:rsidR="00A1190D" w:rsidRPr="006F1355" w:rsidRDefault="00A1190D" w:rsidP="006F1355">
            <w:pPr>
              <w:pStyle w:val="Paragraphedeliste"/>
              <w:numPr>
                <w:ilvl w:val="0"/>
                <w:numId w:val="6"/>
              </w:numPr>
            </w:pPr>
            <w:r w:rsidRPr="006F1355">
              <w:t>Boite de sol, colonne et passage de plancher</w:t>
            </w:r>
          </w:p>
          <w:p w:rsidR="00A1190D" w:rsidRPr="006F1355" w:rsidRDefault="00A1190D" w:rsidP="006F1355">
            <w:pPr>
              <w:pStyle w:val="Paragraphedeliste"/>
              <w:numPr>
                <w:ilvl w:val="0"/>
                <w:numId w:val="6"/>
              </w:numPr>
            </w:pPr>
            <w:r w:rsidRPr="006F1355">
              <w:t>Gaine technique du logement GTL</w:t>
            </w:r>
          </w:p>
          <w:p w:rsidR="00A1190D" w:rsidRPr="006F1355" w:rsidRDefault="00A1190D" w:rsidP="006F1355">
            <w:pPr>
              <w:pStyle w:val="Paragraphedeliste"/>
              <w:numPr>
                <w:ilvl w:val="0"/>
                <w:numId w:val="6"/>
              </w:numPr>
            </w:pPr>
            <w:r w:rsidRPr="006F1355">
              <w:t>Protège-câble</w:t>
            </w:r>
          </w:p>
          <w:p w:rsidR="00A1190D" w:rsidRPr="0022579C" w:rsidRDefault="00A1190D" w:rsidP="006F1355">
            <w:pPr>
              <w:pStyle w:val="Paragraphedeliste"/>
              <w:numPr>
                <w:ilvl w:val="0"/>
                <w:numId w:val="6"/>
              </w:numPr>
            </w:pPr>
            <w:r w:rsidRPr="006F1355">
              <w:t xml:space="preserve">Canalisations préfabriquées </w:t>
            </w:r>
          </w:p>
        </w:tc>
      </w:tr>
    </w:tbl>
    <w:p w:rsidR="0022579C" w:rsidRDefault="0022579C" w:rsidP="0022579C">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p w:rsidR="00DA1496" w:rsidRDefault="00DA1496" w:rsidP="0022579C">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p w:rsidR="00DA1496" w:rsidRDefault="00DA1496" w:rsidP="0022579C">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p w:rsidR="00DA1496" w:rsidRDefault="00DA1496" w:rsidP="0022579C">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6"/>
        <w:gridCol w:w="12514"/>
      </w:tblGrid>
      <w:tr w:rsidR="00A1190D" w:rsidRPr="0022579C" w:rsidTr="0002255C">
        <w:trPr>
          <w:trHeight w:val="974"/>
          <w:tblHeader/>
          <w:jc w:val="center"/>
        </w:trPr>
        <w:tc>
          <w:tcPr>
            <w:tcW w:w="2796" w:type="dxa"/>
            <w:tcBorders>
              <w:top w:val="single" w:sz="8" w:space="0" w:color="auto"/>
              <w:left w:val="single" w:sz="8" w:space="0" w:color="auto"/>
              <w:bottom w:val="single" w:sz="8" w:space="0" w:color="auto"/>
              <w:right w:val="single" w:sz="8" w:space="0" w:color="auto"/>
            </w:tcBorders>
            <w:shd w:val="clear" w:color="auto" w:fill="C6D9F1"/>
            <w:vAlign w:val="center"/>
          </w:tcPr>
          <w:p w:rsidR="00A1190D" w:rsidRPr="0022579C" w:rsidRDefault="00A1190D" w:rsidP="00DA1496">
            <w:pPr>
              <w:spacing w:after="0" w:line="240" w:lineRule="auto"/>
              <w:jc w:val="center"/>
              <w:rPr>
                <w:rFonts w:eastAsia="Times New Roman" w:cstheme="minorHAnsi"/>
                <w:b/>
                <w:bCs/>
                <w:lang w:eastAsia="fr-FR"/>
              </w:rPr>
            </w:pPr>
            <w:r w:rsidRPr="0022579C">
              <w:rPr>
                <w:rFonts w:eastAsia="Times New Roman" w:cstheme="minorHAnsi"/>
                <w:b/>
                <w:bCs/>
                <w:lang w:eastAsia="fr-FR"/>
              </w:rPr>
              <w:lastRenderedPageBreak/>
              <w:t>Famille d’articles</w:t>
            </w:r>
          </w:p>
        </w:tc>
        <w:tc>
          <w:tcPr>
            <w:tcW w:w="12514" w:type="dxa"/>
            <w:tcBorders>
              <w:top w:val="single" w:sz="8" w:space="0" w:color="auto"/>
              <w:left w:val="single" w:sz="8" w:space="0" w:color="auto"/>
              <w:bottom w:val="single" w:sz="8" w:space="0" w:color="auto"/>
              <w:right w:val="single" w:sz="8" w:space="0" w:color="auto"/>
            </w:tcBorders>
            <w:shd w:val="clear" w:color="auto" w:fill="C6D9F1"/>
            <w:vAlign w:val="center"/>
          </w:tcPr>
          <w:p w:rsidR="00A1190D" w:rsidRPr="0022579C" w:rsidRDefault="00A1190D" w:rsidP="00DA1496">
            <w:pPr>
              <w:spacing w:after="0" w:line="240" w:lineRule="auto"/>
              <w:jc w:val="center"/>
              <w:rPr>
                <w:rFonts w:eastAsia="Times New Roman" w:cstheme="minorHAnsi"/>
                <w:b/>
                <w:bCs/>
                <w:lang w:eastAsia="fr-FR"/>
              </w:rPr>
            </w:pPr>
            <w:r w:rsidRPr="0022579C">
              <w:rPr>
                <w:rFonts w:eastAsia="Times New Roman" w:cstheme="minorHAnsi"/>
                <w:b/>
                <w:bCs/>
                <w:lang w:eastAsia="fr-FR"/>
              </w:rPr>
              <w:t xml:space="preserve">Liste des articles de la famille </w:t>
            </w:r>
          </w:p>
        </w:tc>
      </w:tr>
      <w:tr w:rsidR="00A1190D" w:rsidRPr="0022579C" w:rsidTr="0002255C">
        <w:trPr>
          <w:trHeight w:val="974"/>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Default="00A1190D" w:rsidP="00DA1496">
            <w:pPr>
              <w:jc w:val="center"/>
              <w:rPr>
                <w:b/>
                <w:bCs/>
              </w:rPr>
            </w:pPr>
            <w:r w:rsidRPr="0022579C">
              <w:rPr>
                <w:b/>
                <w:bCs/>
              </w:rPr>
              <w:t>Appareillage</w:t>
            </w:r>
            <w:r w:rsidRPr="009A7A93">
              <w:rPr>
                <w:b/>
                <w:bCs/>
              </w:rPr>
              <w:t xml:space="preserve"> et contrôle du bâtiment</w:t>
            </w:r>
          </w:p>
          <w:p w:rsidR="006A1401" w:rsidRPr="0022579C" w:rsidRDefault="006A1401" w:rsidP="00DA1496">
            <w:pPr>
              <w:jc w:val="center"/>
              <w:rPr>
                <w:b/>
                <w:bCs/>
              </w:rPr>
            </w:pPr>
            <w:r>
              <w:rPr>
                <w:b/>
                <w:bCs/>
              </w:rPr>
              <w:t>(R03)</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275055" w:rsidRDefault="00A1190D" w:rsidP="00DA1496">
            <w:pPr>
              <w:pStyle w:val="Paragraphedeliste"/>
              <w:numPr>
                <w:ilvl w:val="0"/>
                <w:numId w:val="6"/>
              </w:numPr>
              <w:spacing w:before="240"/>
            </w:pPr>
            <w:r w:rsidRPr="00275055">
              <w:t>Appareillage mural (encastré, saillie, étanche, anti vandale, et autre…)</w:t>
            </w:r>
          </w:p>
          <w:p w:rsidR="00A1190D" w:rsidRPr="00275055" w:rsidRDefault="00A1190D" w:rsidP="00DA1496">
            <w:pPr>
              <w:pStyle w:val="Paragraphedeliste"/>
              <w:numPr>
                <w:ilvl w:val="0"/>
                <w:numId w:val="6"/>
              </w:numPr>
              <w:spacing w:before="240"/>
            </w:pPr>
            <w:r w:rsidRPr="00275055">
              <w:t>Automatisme du bâtiment</w:t>
            </w:r>
            <w:r w:rsidR="00471ACA">
              <w:t xml:space="preserve"> (détecteur de mouvement, interrupteur crépusculaire, …)</w:t>
            </w:r>
          </w:p>
          <w:p w:rsidR="00A1190D" w:rsidRPr="00EA6348" w:rsidRDefault="00A1190D" w:rsidP="00DA1496">
            <w:pPr>
              <w:pStyle w:val="Paragraphedeliste"/>
              <w:numPr>
                <w:ilvl w:val="0"/>
                <w:numId w:val="6"/>
              </w:numPr>
              <w:spacing w:before="240"/>
            </w:pPr>
            <w:r w:rsidRPr="00275055">
              <w:t>Boite d'encastrement et de dérivation (cloison sèche, boite maçonnerie et mu</w:t>
            </w:r>
            <w:r>
              <w:t>l</w:t>
            </w:r>
            <w:r w:rsidRPr="00275055">
              <w:t>ti matériaux, boite béton, accessoire pour boite d’encastrement …</w:t>
            </w:r>
            <w:r>
              <w:t>)</w:t>
            </w:r>
          </w:p>
        </w:tc>
      </w:tr>
      <w:tr w:rsidR="00A1190D" w:rsidRPr="0022579C" w:rsidTr="0002255C">
        <w:trPr>
          <w:trHeight w:val="974"/>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Default="00A1190D" w:rsidP="00DA1496">
            <w:pPr>
              <w:jc w:val="center"/>
              <w:rPr>
                <w:b/>
                <w:bCs/>
              </w:rPr>
            </w:pPr>
            <w:r w:rsidRPr="00EA6348">
              <w:rPr>
                <w:b/>
                <w:bCs/>
              </w:rPr>
              <w:t>Distribution et gestion de l’énergie</w:t>
            </w:r>
          </w:p>
          <w:p w:rsidR="006A1401" w:rsidRPr="0022579C" w:rsidRDefault="006A1401" w:rsidP="00DA1496">
            <w:pPr>
              <w:jc w:val="center"/>
              <w:rPr>
                <w:rFonts w:ascii="Times New Roman" w:eastAsia="Times New Roman" w:hAnsi="Times New Roman" w:cs="Times New Roman"/>
                <w:b/>
                <w:bCs/>
                <w:lang w:eastAsia="fr-FR"/>
              </w:rPr>
            </w:pPr>
            <w:r>
              <w:rPr>
                <w:b/>
                <w:bCs/>
              </w:rPr>
              <w:t>(R04)</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EA6348" w:rsidRDefault="00A1190D" w:rsidP="00DA1496">
            <w:pPr>
              <w:pStyle w:val="Paragraphedeliste"/>
              <w:numPr>
                <w:ilvl w:val="0"/>
                <w:numId w:val="6"/>
              </w:numPr>
              <w:spacing w:before="240"/>
            </w:pPr>
            <w:r w:rsidRPr="00EA6348">
              <w:t xml:space="preserve">Dispositifs de protection et de coupure de l’énergie (disjoncteur, interrupteur, différentiel, mise à la terre, protection foudre …) </w:t>
            </w:r>
          </w:p>
          <w:p w:rsidR="00A1190D" w:rsidRPr="00EA6348" w:rsidRDefault="00A1190D" w:rsidP="00DA1496">
            <w:pPr>
              <w:pStyle w:val="Paragraphedeliste"/>
              <w:numPr>
                <w:ilvl w:val="0"/>
                <w:numId w:val="6"/>
              </w:numPr>
              <w:spacing w:before="240"/>
            </w:pPr>
            <w:r w:rsidRPr="00EA6348">
              <w:t>Coffret et enveloppe (tableau et armoire de distribution, accessoires associés ex : peignes, borniers, répartiteurs, …)</w:t>
            </w:r>
          </w:p>
          <w:p w:rsidR="00A1190D" w:rsidRPr="00FE477C" w:rsidRDefault="00A1190D" w:rsidP="00DA1496">
            <w:pPr>
              <w:pStyle w:val="Paragraphedeliste"/>
              <w:numPr>
                <w:ilvl w:val="0"/>
                <w:numId w:val="6"/>
              </w:numPr>
              <w:spacing w:before="240"/>
            </w:pPr>
            <w:r w:rsidRPr="00EA6348">
              <w:t>Comptage, contrôle, et commande modulaire (compteur, délesteur, horloge, minuterie, télérupteur, …)</w:t>
            </w:r>
          </w:p>
        </w:tc>
      </w:tr>
      <w:tr w:rsidR="00A1190D" w:rsidRPr="0022579C" w:rsidTr="0002255C">
        <w:trPr>
          <w:trHeight w:val="974"/>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Pr="0022579C" w:rsidRDefault="00A1190D" w:rsidP="00010DE0">
            <w:pPr>
              <w:spacing w:after="0"/>
              <w:jc w:val="center"/>
              <w:rPr>
                <w:b/>
                <w:bCs/>
              </w:rPr>
            </w:pPr>
            <w:r w:rsidRPr="0022579C">
              <w:rPr>
                <w:b/>
                <w:bCs/>
              </w:rPr>
              <w:t>Eclairage extérieur</w:t>
            </w:r>
          </w:p>
          <w:p w:rsidR="00A1190D" w:rsidRDefault="00A1190D" w:rsidP="00010DE0">
            <w:pPr>
              <w:jc w:val="center"/>
              <w:rPr>
                <w:b/>
                <w:bCs/>
              </w:rPr>
            </w:pPr>
            <w:r w:rsidRPr="0022579C">
              <w:rPr>
                <w:b/>
                <w:bCs/>
              </w:rPr>
              <w:t>et intérieur</w:t>
            </w:r>
            <w:r w:rsidRPr="00EA6348">
              <w:rPr>
                <w:b/>
                <w:bCs/>
              </w:rPr>
              <w:t>, sources</w:t>
            </w:r>
          </w:p>
          <w:p w:rsidR="006A1401" w:rsidRPr="0022579C" w:rsidRDefault="006A1401" w:rsidP="00010DE0">
            <w:pPr>
              <w:jc w:val="center"/>
              <w:rPr>
                <w:b/>
                <w:bCs/>
              </w:rPr>
            </w:pPr>
            <w:r>
              <w:rPr>
                <w:b/>
                <w:bCs/>
              </w:rPr>
              <w:t>(R05)</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EA6348" w:rsidRDefault="00A1190D" w:rsidP="00010DE0">
            <w:pPr>
              <w:pStyle w:val="Paragraphedeliste"/>
              <w:numPr>
                <w:ilvl w:val="0"/>
                <w:numId w:val="6"/>
              </w:numPr>
              <w:spacing w:before="240"/>
            </w:pPr>
            <w:r w:rsidRPr="00EA6348">
              <w:t>Luminaire tertiaire (étanche, encastré fonctionnel, plafonnier et suspension, …)</w:t>
            </w:r>
          </w:p>
          <w:p w:rsidR="00A1190D" w:rsidRPr="00EA6348" w:rsidRDefault="00A1190D" w:rsidP="00010DE0">
            <w:pPr>
              <w:pStyle w:val="Paragraphedeliste"/>
              <w:numPr>
                <w:ilvl w:val="0"/>
                <w:numId w:val="6"/>
              </w:numPr>
              <w:spacing w:before="240"/>
            </w:pPr>
            <w:r w:rsidRPr="00EA6348">
              <w:t>Luminaire industrie (éclairage poste de travail, luminaire ATEX, …)</w:t>
            </w:r>
          </w:p>
          <w:p w:rsidR="00A1190D" w:rsidRPr="00EA6348" w:rsidRDefault="00A1190D" w:rsidP="00010DE0">
            <w:pPr>
              <w:pStyle w:val="Paragraphedeliste"/>
              <w:numPr>
                <w:ilvl w:val="0"/>
                <w:numId w:val="6"/>
              </w:numPr>
              <w:spacing w:before="240"/>
            </w:pPr>
            <w:r w:rsidRPr="00EA6348">
              <w:t>Luminaire décoratif (spot encastré, applique, suspension, bandeau led, ...)</w:t>
            </w:r>
          </w:p>
          <w:p w:rsidR="00A1190D" w:rsidRPr="00EA6348" w:rsidRDefault="00A1190D" w:rsidP="00010DE0">
            <w:pPr>
              <w:pStyle w:val="Paragraphedeliste"/>
              <w:numPr>
                <w:ilvl w:val="0"/>
                <w:numId w:val="6"/>
              </w:numPr>
              <w:spacing w:before="240"/>
            </w:pPr>
            <w:r w:rsidRPr="00EA6348">
              <w:t>Luminaire extérieur (projecteur, applique et plafonnier, encastré sol, borne, …)</w:t>
            </w:r>
          </w:p>
          <w:p w:rsidR="00A1190D" w:rsidRPr="00EA6348" w:rsidRDefault="00A1190D" w:rsidP="00010DE0">
            <w:pPr>
              <w:pStyle w:val="Paragraphedeliste"/>
              <w:numPr>
                <w:ilvl w:val="0"/>
                <w:numId w:val="6"/>
              </w:numPr>
              <w:spacing w:before="240"/>
            </w:pPr>
            <w:r w:rsidRPr="00EA6348">
              <w:t>Source LED (lampe filament LED, lampe LED, …)</w:t>
            </w:r>
          </w:p>
          <w:p w:rsidR="00A1190D" w:rsidRPr="00EA6348" w:rsidRDefault="00A1190D" w:rsidP="00010DE0">
            <w:pPr>
              <w:pStyle w:val="Paragraphedeliste"/>
              <w:numPr>
                <w:ilvl w:val="0"/>
                <w:numId w:val="6"/>
              </w:numPr>
              <w:spacing w:before="240"/>
            </w:pPr>
            <w:r w:rsidRPr="00EA6348">
              <w:t>Source non LED (lampe incandescence, halogène, fluocompacte, tube fluo, lampe miniature, …)</w:t>
            </w:r>
          </w:p>
          <w:p w:rsidR="00A1190D" w:rsidRPr="004C6018" w:rsidRDefault="00A1190D" w:rsidP="00010DE0">
            <w:pPr>
              <w:pStyle w:val="Paragraphedeliste"/>
              <w:numPr>
                <w:ilvl w:val="0"/>
                <w:numId w:val="6"/>
              </w:numPr>
              <w:spacing w:before="240"/>
              <w:rPr>
                <w:rFonts w:ascii="Times New Roman" w:eastAsia="Times New Roman" w:hAnsi="Times New Roman" w:cs="Times New Roman"/>
                <w:lang w:eastAsia="fr-FR"/>
              </w:rPr>
            </w:pPr>
            <w:r w:rsidRPr="00EA6348">
              <w:t>Accessoire d’éclairage ( douille, starter, ballast, variateur, …)</w:t>
            </w:r>
          </w:p>
        </w:tc>
      </w:tr>
      <w:tr w:rsidR="00A1190D" w:rsidRPr="0022579C" w:rsidTr="0002255C">
        <w:trPr>
          <w:trHeight w:val="454"/>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Pr="0022579C" w:rsidRDefault="00A1190D" w:rsidP="00010DE0">
            <w:pPr>
              <w:jc w:val="center"/>
              <w:rPr>
                <w:b/>
                <w:bCs/>
              </w:rPr>
            </w:pPr>
          </w:p>
          <w:p w:rsidR="00A1190D" w:rsidRPr="0022579C" w:rsidRDefault="00A1190D" w:rsidP="00010DE0">
            <w:pPr>
              <w:jc w:val="center"/>
              <w:rPr>
                <w:b/>
                <w:bCs/>
              </w:rPr>
            </w:pPr>
            <w:r w:rsidRPr="0022579C">
              <w:rPr>
                <w:b/>
                <w:bCs/>
              </w:rPr>
              <w:t>Système de sécurité et de communication</w:t>
            </w:r>
          </w:p>
          <w:p w:rsidR="00A1190D" w:rsidRPr="0022579C" w:rsidRDefault="006A1401" w:rsidP="00010DE0">
            <w:pPr>
              <w:jc w:val="center"/>
              <w:rPr>
                <w:b/>
                <w:bCs/>
              </w:rPr>
            </w:pPr>
            <w:r>
              <w:rPr>
                <w:b/>
                <w:bCs/>
              </w:rPr>
              <w:t>(R06)</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EA6348" w:rsidRDefault="00A1190D" w:rsidP="00010DE0">
            <w:pPr>
              <w:pStyle w:val="Paragraphedeliste"/>
              <w:numPr>
                <w:ilvl w:val="0"/>
                <w:numId w:val="6"/>
              </w:numPr>
              <w:spacing w:before="240"/>
            </w:pPr>
            <w:r w:rsidRPr="00EA6348">
              <w:t>Portiers, contrôle d'accès,</w:t>
            </w:r>
          </w:p>
          <w:p w:rsidR="00A1190D" w:rsidRPr="00EA6348" w:rsidRDefault="00A1190D" w:rsidP="00010DE0">
            <w:pPr>
              <w:pStyle w:val="Paragraphedeliste"/>
              <w:numPr>
                <w:ilvl w:val="0"/>
                <w:numId w:val="6"/>
              </w:numPr>
              <w:spacing w:before="240"/>
            </w:pPr>
            <w:r w:rsidRPr="00EA6348">
              <w:t>Automatismes d'ouvertures</w:t>
            </w:r>
          </w:p>
          <w:p w:rsidR="00A1190D" w:rsidRPr="00EA6348" w:rsidRDefault="00A1190D" w:rsidP="00010DE0">
            <w:pPr>
              <w:pStyle w:val="Paragraphedeliste"/>
              <w:numPr>
                <w:ilvl w:val="0"/>
                <w:numId w:val="6"/>
              </w:numPr>
              <w:spacing w:before="240"/>
            </w:pPr>
            <w:r w:rsidRPr="00EA6348">
              <w:t>Alarmes d'intrusion, alarmes incendies, alarmes techniques</w:t>
            </w:r>
          </w:p>
          <w:p w:rsidR="00A1190D" w:rsidRPr="00EA6348" w:rsidRDefault="00A1190D" w:rsidP="00010DE0">
            <w:pPr>
              <w:pStyle w:val="Paragraphedeliste"/>
              <w:numPr>
                <w:ilvl w:val="0"/>
                <w:numId w:val="6"/>
              </w:numPr>
              <w:spacing w:before="240"/>
            </w:pPr>
            <w:r w:rsidRPr="00EA6348">
              <w:t>Eclairage de sécurité</w:t>
            </w:r>
          </w:p>
          <w:p w:rsidR="00A1190D" w:rsidRPr="00EA6348" w:rsidRDefault="00A1190D" w:rsidP="00010DE0">
            <w:pPr>
              <w:pStyle w:val="Paragraphedeliste"/>
              <w:numPr>
                <w:ilvl w:val="0"/>
                <w:numId w:val="6"/>
              </w:numPr>
              <w:spacing w:before="240"/>
              <w:rPr>
                <w:rFonts w:ascii="Times New Roman" w:eastAsia="Times New Roman" w:hAnsi="Times New Roman" w:cs="Times New Roman"/>
                <w:lang w:eastAsia="fr-FR"/>
              </w:rPr>
            </w:pPr>
            <w:r w:rsidRPr="00EA6348">
              <w:t>Batteries</w:t>
            </w:r>
          </w:p>
        </w:tc>
      </w:tr>
      <w:tr w:rsidR="00A1190D" w:rsidRPr="0022579C" w:rsidTr="00A1190D">
        <w:trPr>
          <w:trHeight w:val="990"/>
          <w:tblHeader/>
          <w:jc w:val="center"/>
        </w:trPr>
        <w:tc>
          <w:tcPr>
            <w:tcW w:w="2796" w:type="dxa"/>
            <w:tcBorders>
              <w:top w:val="single" w:sz="8" w:space="0" w:color="auto"/>
              <w:left w:val="single" w:sz="8" w:space="0" w:color="auto"/>
              <w:bottom w:val="single" w:sz="8" w:space="0" w:color="auto"/>
              <w:right w:val="single" w:sz="8" w:space="0" w:color="auto"/>
            </w:tcBorders>
            <w:vAlign w:val="center"/>
          </w:tcPr>
          <w:p w:rsidR="00A1190D" w:rsidRDefault="00A1190D" w:rsidP="00010DE0">
            <w:pPr>
              <w:jc w:val="center"/>
              <w:rPr>
                <w:b/>
                <w:bCs/>
              </w:rPr>
            </w:pPr>
            <w:r w:rsidRPr="0022579C">
              <w:rPr>
                <w:b/>
                <w:bCs/>
              </w:rPr>
              <w:t>Consommable électrique et électronique</w:t>
            </w:r>
          </w:p>
          <w:p w:rsidR="006A1401" w:rsidRPr="0022579C" w:rsidRDefault="006A1401" w:rsidP="00010DE0">
            <w:pPr>
              <w:jc w:val="center"/>
              <w:rPr>
                <w:b/>
                <w:bCs/>
              </w:rPr>
            </w:pPr>
            <w:r>
              <w:rPr>
                <w:b/>
                <w:bCs/>
              </w:rPr>
              <w:t>(R07)</w:t>
            </w:r>
          </w:p>
        </w:tc>
        <w:tc>
          <w:tcPr>
            <w:tcW w:w="12514" w:type="dxa"/>
            <w:tcBorders>
              <w:top w:val="single" w:sz="8" w:space="0" w:color="auto"/>
              <w:left w:val="single" w:sz="8" w:space="0" w:color="auto"/>
              <w:bottom w:val="single" w:sz="8" w:space="0" w:color="auto"/>
              <w:right w:val="single" w:sz="8" w:space="0" w:color="auto"/>
            </w:tcBorders>
            <w:vAlign w:val="center"/>
          </w:tcPr>
          <w:p w:rsidR="00A1190D" w:rsidRPr="00EA6348" w:rsidRDefault="00A1190D" w:rsidP="00010DE0">
            <w:pPr>
              <w:pStyle w:val="Paragraphedeliste"/>
              <w:numPr>
                <w:ilvl w:val="0"/>
                <w:numId w:val="6"/>
              </w:numPr>
              <w:spacing w:before="240"/>
            </w:pPr>
            <w:r w:rsidRPr="00EA6348">
              <w:t>Connexion (borne de connexion à levier, barrette de de connexion, cosse, embout de câblage, …)</w:t>
            </w:r>
          </w:p>
          <w:p w:rsidR="00A1190D" w:rsidRPr="00EA6348" w:rsidRDefault="00A1190D" w:rsidP="00010DE0">
            <w:pPr>
              <w:pStyle w:val="Paragraphedeliste"/>
              <w:numPr>
                <w:ilvl w:val="0"/>
                <w:numId w:val="6"/>
              </w:numPr>
              <w:spacing w:before="240"/>
            </w:pPr>
            <w:r w:rsidRPr="00EA6348">
              <w:t>Accessoires d’installation électrique (presse étoupe, fiche et prolongateur, …)</w:t>
            </w:r>
          </w:p>
          <w:p w:rsidR="00A1190D" w:rsidRPr="00EA6348" w:rsidRDefault="00A1190D" w:rsidP="00010DE0">
            <w:pPr>
              <w:pStyle w:val="Paragraphedeliste"/>
              <w:numPr>
                <w:ilvl w:val="0"/>
                <w:numId w:val="6"/>
              </w:numPr>
              <w:spacing w:before="240"/>
            </w:pPr>
            <w:r w:rsidRPr="00EA6348">
              <w:t>Fixation (chevilles divers, visserie, embase,</w:t>
            </w:r>
            <w:r>
              <w:t xml:space="preserve"> </w:t>
            </w:r>
            <w:r w:rsidRPr="00EA6348">
              <w:t xml:space="preserve">collier </w:t>
            </w:r>
            <w:r w:rsidR="008F7B7F" w:rsidRPr="00EA6348">
              <w:t>d’installation</w:t>
            </w:r>
            <w:r w:rsidR="008F7B7F">
              <w:t>, …</w:t>
            </w:r>
            <w:r w:rsidR="00A8075E">
              <w:t>)</w:t>
            </w:r>
          </w:p>
          <w:p w:rsidR="00A1190D" w:rsidRPr="008F1687" w:rsidRDefault="00A1190D" w:rsidP="00010DE0">
            <w:pPr>
              <w:pStyle w:val="Paragraphedeliste"/>
              <w:numPr>
                <w:ilvl w:val="0"/>
                <w:numId w:val="6"/>
              </w:numPr>
              <w:spacing w:before="240"/>
              <w:rPr>
                <w:rFonts w:ascii="Times New Roman" w:eastAsia="Times New Roman" w:hAnsi="Times New Roman" w:cs="Times New Roman"/>
                <w:lang w:eastAsia="fr-FR"/>
              </w:rPr>
            </w:pPr>
            <w:r w:rsidRPr="00EA6348">
              <w:t>Marquage repérage et isolation ( repère pour fils, manchon et gaine rétractable, ruban adhésif, …)</w:t>
            </w:r>
          </w:p>
        </w:tc>
      </w:tr>
    </w:tbl>
    <w:p w:rsidR="00AC4104" w:rsidRDefault="0022579C" w:rsidP="0002255C">
      <w:pPr>
        <w:pStyle w:val="TEXTE"/>
        <w:tabs>
          <w:tab w:val="center" w:pos="2268"/>
          <w:tab w:val="center" w:pos="7372"/>
        </w:tabs>
        <w:spacing w:after="120"/>
        <w:ind w:left="0"/>
        <w:jc w:val="center"/>
        <w:rPr>
          <w:rFonts w:ascii="Times New Roman" w:hAnsi="Times New Roman"/>
          <w:b/>
          <w:sz w:val="32"/>
          <w:szCs w:val="32"/>
        </w:rPr>
      </w:pPr>
      <w:r w:rsidRPr="0022579C">
        <w:rPr>
          <w:rFonts w:ascii="Times New Roman" w:hAnsi="Times New Roman"/>
          <w:b/>
          <w:sz w:val="32"/>
          <w:szCs w:val="32"/>
        </w:rPr>
        <w:br w:type="page"/>
      </w:r>
    </w:p>
    <w:p w:rsidR="00F32B7C" w:rsidRDefault="00F32B7C" w:rsidP="00AC4104">
      <w:pPr>
        <w:pStyle w:val="TEXTE"/>
        <w:tabs>
          <w:tab w:val="center" w:pos="2268"/>
          <w:tab w:val="center" w:pos="7372"/>
        </w:tabs>
        <w:spacing w:after="120"/>
        <w:ind w:left="0"/>
        <w:jc w:val="center"/>
        <w:rPr>
          <w:rFonts w:asciiTheme="minorHAnsi" w:hAnsiTheme="minorHAnsi" w:cstheme="minorHAnsi"/>
          <w:b/>
          <w:sz w:val="32"/>
          <w:szCs w:val="32"/>
          <w:u w:val="single"/>
        </w:rPr>
      </w:pPr>
    </w:p>
    <w:p w:rsidR="00AC4104" w:rsidRPr="0002255C" w:rsidRDefault="00AC4104" w:rsidP="00AC4104">
      <w:pPr>
        <w:pStyle w:val="TEXTE"/>
        <w:tabs>
          <w:tab w:val="center" w:pos="2268"/>
          <w:tab w:val="center" w:pos="7372"/>
        </w:tabs>
        <w:spacing w:after="120"/>
        <w:ind w:left="0"/>
        <w:jc w:val="center"/>
        <w:rPr>
          <w:rFonts w:asciiTheme="minorHAnsi" w:hAnsiTheme="minorHAnsi" w:cstheme="minorHAnsi"/>
          <w:b/>
          <w:sz w:val="32"/>
          <w:szCs w:val="32"/>
          <w:u w:val="single"/>
        </w:rPr>
      </w:pPr>
      <w:r w:rsidRPr="0002255C">
        <w:rPr>
          <w:rFonts w:asciiTheme="minorHAnsi" w:hAnsiTheme="minorHAnsi" w:cstheme="minorHAnsi"/>
          <w:b/>
          <w:sz w:val="32"/>
          <w:szCs w:val="32"/>
          <w:u w:val="single"/>
        </w:rPr>
        <w:t xml:space="preserve">Catalogue du lot </w:t>
      </w:r>
      <w:r>
        <w:rPr>
          <w:rFonts w:asciiTheme="minorHAnsi" w:hAnsiTheme="minorHAnsi" w:cstheme="minorHAnsi"/>
          <w:b/>
          <w:sz w:val="32"/>
          <w:szCs w:val="32"/>
          <w:u w:val="single"/>
        </w:rPr>
        <w:t>2</w:t>
      </w:r>
      <w:r w:rsidRPr="0002255C">
        <w:rPr>
          <w:rFonts w:asciiTheme="minorHAnsi" w:hAnsiTheme="minorHAnsi" w:cstheme="minorHAnsi"/>
          <w:b/>
          <w:sz w:val="32"/>
          <w:szCs w:val="32"/>
          <w:u w:val="single"/>
        </w:rPr>
        <w:t xml:space="preserve"> – Plomberie</w:t>
      </w:r>
    </w:p>
    <w:p w:rsidR="00AC4104" w:rsidRPr="007860D4" w:rsidRDefault="00AC4104" w:rsidP="00AC4104">
      <w:pPr>
        <w:tabs>
          <w:tab w:val="left" w:pos="4665"/>
          <w:tab w:val="left" w:pos="15593"/>
        </w:tabs>
        <w:spacing w:after="0" w:line="240" w:lineRule="auto"/>
        <w:ind w:right="539"/>
        <w:jc w:val="both"/>
        <w:rPr>
          <w:rFonts w:eastAsia="Times New Roman" w:cstheme="minorHAnsi"/>
          <w:sz w:val="24"/>
          <w:szCs w:val="24"/>
          <w:lang w:eastAsia="fr-FR"/>
        </w:rPr>
      </w:pPr>
      <w:r w:rsidRPr="007860D4">
        <w:rPr>
          <w:rFonts w:eastAsia="Times New Roman" w:cstheme="minorHAnsi"/>
          <w:sz w:val="24"/>
          <w:szCs w:val="24"/>
          <w:u w:val="single"/>
          <w:lang w:eastAsia="fr-FR"/>
        </w:rPr>
        <w:t>Rappel </w:t>
      </w:r>
      <w:r w:rsidRPr="007860D4">
        <w:rPr>
          <w:rFonts w:eastAsia="Times New Roman" w:cstheme="minorHAnsi"/>
          <w:sz w:val="24"/>
          <w:szCs w:val="24"/>
          <w:lang w:eastAsia="fr-FR"/>
        </w:rPr>
        <w:t>: Seuls les articles des familles d’articles énumérées ci-dessous pourront être commandés. Tout autre article sera exclu des commandes.</w:t>
      </w:r>
    </w:p>
    <w:p w:rsidR="00AC4104" w:rsidRPr="007860D4" w:rsidRDefault="00AC4104" w:rsidP="00AC4104">
      <w:pPr>
        <w:tabs>
          <w:tab w:val="left" w:pos="4665"/>
          <w:tab w:val="left" w:pos="15593"/>
        </w:tabs>
        <w:spacing w:after="0" w:line="240" w:lineRule="auto"/>
        <w:ind w:right="539"/>
        <w:jc w:val="both"/>
        <w:rPr>
          <w:rFonts w:eastAsia="Times New Roman" w:cstheme="minorHAnsi"/>
          <w:sz w:val="24"/>
          <w:szCs w:val="24"/>
          <w:lang w:eastAsia="fr-FR"/>
        </w:rPr>
      </w:pPr>
      <w:r w:rsidRPr="007860D4">
        <w:rPr>
          <w:rFonts w:eastAsia="Times New Roman" w:cstheme="minorHAnsi"/>
          <w:sz w:val="24"/>
          <w:szCs w:val="24"/>
          <w:lang w:eastAsia="fr-FR"/>
        </w:rPr>
        <w:t>La remise appliquée sur les prix des articles est indiquée au BPU.</w:t>
      </w:r>
    </w:p>
    <w:p w:rsidR="00AC4104" w:rsidRPr="007860D4" w:rsidRDefault="00AC4104" w:rsidP="00AC4104">
      <w:pPr>
        <w:tabs>
          <w:tab w:val="left" w:pos="4665"/>
          <w:tab w:val="left" w:pos="15593"/>
        </w:tabs>
        <w:spacing w:after="0" w:line="240" w:lineRule="auto"/>
        <w:ind w:right="539"/>
        <w:jc w:val="both"/>
        <w:rPr>
          <w:rFonts w:ascii="Times New Roman" w:eastAsia="Times New Roman" w:hAnsi="Times New Roman" w:cs="Times New Roman"/>
          <w:sz w:val="24"/>
          <w:szCs w:val="24"/>
          <w:lang w:eastAsia="fr-FR"/>
        </w:rPr>
      </w:pPr>
    </w:p>
    <w:tbl>
      <w:tblPr>
        <w:tblW w:w="1474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2113"/>
        <w:gridCol w:w="12630"/>
      </w:tblGrid>
      <w:tr w:rsidR="00AC4104" w:rsidRPr="00CF0286" w:rsidTr="00010DE0">
        <w:trPr>
          <w:trHeight w:val="553"/>
          <w:tblHeader/>
          <w:jc w:val="center"/>
        </w:trPr>
        <w:tc>
          <w:tcPr>
            <w:tcW w:w="2113" w:type="dxa"/>
            <w:shd w:val="clear" w:color="auto" w:fill="C6D9F1"/>
            <w:vAlign w:val="center"/>
          </w:tcPr>
          <w:p w:rsidR="00AC4104" w:rsidRPr="00CF0286" w:rsidRDefault="00AC4104" w:rsidP="00010DE0">
            <w:pPr>
              <w:spacing w:before="240"/>
              <w:jc w:val="center"/>
              <w:rPr>
                <w:b/>
                <w:bCs/>
              </w:rPr>
            </w:pPr>
            <w:r w:rsidRPr="00CF0286">
              <w:rPr>
                <w:b/>
                <w:bCs/>
              </w:rPr>
              <w:t>Famille d’articles</w:t>
            </w:r>
          </w:p>
        </w:tc>
        <w:tc>
          <w:tcPr>
            <w:tcW w:w="12630" w:type="dxa"/>
            <w:shd w:val="clear" w:color="auto" w:fill="C6D9F1"/>
            <w:vAlign w:val="center"/>
          </w:tcPr>
          <w:p w:rsidR="00AC4104" w:rsidRPr="00CF0286" w:rsidRDefault="00AC4104" w:rsidP="00010DE0">
            <w:pPr>
              <w:spacing w:before="240"/>
              <w:jc w:val="center"/>
            </w:pPr>
            <w:r w:rsidRPr="00CF0286">
              <w:rPr>
                <w:b/>
                <w:bCs/>
              </w:rPr>
              <w:t>Liste des articles de la famille</w:t>
            </w:r>
          </w:p>
        </w:tc>
      </w:tr>
      <w:tr w:rsidR="00AC4104" w:rsidRPr="00CF0286" w:rsidTr="00010DE0">
        <w:trPr>
          <w:trHeight w:val="1134"/>
          <w:jc w:val="center"/>
        </w:trPr>
        <w:tc>
          <w:tcPr>
            <w:tcW w:w="2113" w:type="dxa"/>
            <w:vAlign w:val="center"/>
          </w:tcPr>
          <w:p w:rsidR="00AC4104" w:rsidRDefault="00AC4104" w:rsidP="00010DE0">
            <w:pPr>
              <w:spacing w:after="0"/>
              <w:jc w:val="center"/>
              <w:rPr>
                <w:b/>
                <w:bCs/>
              </w:rPr>
            </w:pPr>
            <w:r w:rsidRPr="00CF0286">
              <w:rPr>
                <w:b/>
                <w:bCs/>
              </w:rPr>
              <w:t>Robinetterie</w:t>
            </w:r>
          </w:p>
          <w:p w:rsidR="003663CF" w:rsidRPr="00CF0286" w:rsidRDefault="003663CF" w:rsidP="00F32B7C">
            <w:pPr>
              <w:spacing w:after="0"/>
              <w:jc w:val="center"/>
              <w:rPr>
                <w:b/>
                <w:bCs/>
              </w:rPr>
            </w:pPr>
            <w:r>
              <w:rPr>
                <w:b/>
                <w:bCs/>
              </w:rPr>
              <w:t>(R0</w:t>
            </w:r>
            <w:r w:rsidR="00F32B7C">
              <w:rPr>
                <w:b/>
                <w:bCs/>
              </w:rPr>
              <w:t>1</w:t>
            </w:r>
            <w:r>
              <w:rPr>
                <w:b/>
                <w:bCs/>
              </w:rPr>
              <w:t>)</w:t>
            </w:r>
          </w:p>
        </w:tc>
        <w:tc>
          <w:tcPr>
            <w:tcW w:w="12630" w:type="dxa"/>
            <w:vAlign w:val="center"/>
          </w:tcPr>
          <w:p w:rsidR="00AC4104" w:rsidRDefault="00AC4104" w:rsidP="00010DE0">
            <w:pPr>
              <w:pStyle w:val="Paragraphedeliste"/>
              <w:numPr>
                <w:ilvl w:val="0"/>
                <w:numId w:val="1"/>
              </w:numPr>
              <w:spacing w:before="240" w:after="0"/>
            </w:pPr>
            <w:r>
              <w:t>Mitigeurs de salle de bain, robinetterie encastrée, mélangeurs et robinets salle de bain, douchettes et flexibles de douche, ensembles et sets de douche, colonnes de douche</w:t>
            </w:r>
          </w:p>
          <w:p w:rsidR="00AC4104" w:rsidRDefault="00AC4104" w:rsidP="00010DE0">
            <w:pPr>
              <w:pStyle w:val="Paragraphedeliste"/>
              <w:numPr>
                <w:ilvl w:val="0"/>
                <w:numId w:val="1"/>
              </w:numPr>
              <w:spacing w:after="0"/>
            </w:pPr>
            <w:r>
              <w:t>Mitigeurs de cuisine, mélangeurs de cuisine</w:t>
            </w:r>
          </w:p>
          <w:p w:rsidR="00AC4104" w:rsidRDefault="00AC4104" w:rsidP="00010DE0">
            <w:pPr>
              <w:pStyle w:val="Paragraphedeliste"/>
              <w:numPr>
                <w:ilvl w:val="0"/>
                <w:numId w:val="1"/>
              </w:numPr>
              <w:spacing w:after="0"/>
            </w:pPr>
            <w:r>
              <w:t>Robinetterie de rénovation</w:t>
            </w:r>
          </w:p>
          <w:p w:rsidR="00AC4104" w:rsidRDefault="00AC4104" w:rsidP="00010DE0">
            <w:pPr>
              <w:pStyle w:val="Paragraphedeliste"/>
              <w:numPr>
                <w:ilvl w:val="0"/>
                <w:numId w:val="1"/>
              </w:numPr>
              <w:spacing w:after="0"/>
            </w:pPr>
            <w:r>
              <w:t>Accessoires de robinetterie lavabo &amp; évier, accessoires pour robinetterie de douche</w:t>
            </w:r>
          </w:p>
          <w:p w:rsidR="00AC4104" w:rsidRDefault="00AC4104" w:rsidP="00010DE0">
            <w:pPr>
              <w:pStyle w:val="Paragraphedeliste"/>
              <w:numPr>
                <w:ilvl w:val="0"/>
                <w:numId w:val="1"/>
              </w:numPr>
              <w:spacing w:after="0"/>
            </w:pPr>
            <w:r>
              <w:t>Economie d'eau du robinet</w:t>
            </w:r>
          </w:p>
          <w:p w:rsidR="00AC4104" w:rsidRDefault="00AC4104" w:rsidP="00010DE0">
            <w:pPr>
              <w:pStyle w:val="Paragraphedeliste"/>
              <w:numPr>
                <w:ilvl w:val="0"/>
                <w:numId w:val="1"/>
              </w:numPr>
              <w:spacing w:after="0"/>
            </w:pPr>
            <w:r>
              <w:t>Raccordements pour robinetterie</w:t>
            </w:r>
          </w:p>
          <w:p w:rsidR="00AC4104" w:rsidRPr="00CF0286" w:rsidRDefault="00AC4104" w:rsidP="00010DE0">
            <w:pPr>
              <w:pStyle w:val="Paragraphedeliste"/>
              <w:numPr>
                <w:ilvl w:val="0"/>
                <w:numId w:val="1"/>
              </w:numPr>
            </w:pPr>
            <w:r>
              <w:t>Pièces détachées pour robinetterie</w:t>
            </w:r>
          </w:p>
        </w:tc>
      </w:tr>
      <w:tr w:rsidR="00AC4104" w:rsidRPr="00626D59" w:rsidTr="00010DE0">
        <w:trPr>
          <w:trHeight w:val="1812"/>
          <w:jc w:val="center"/>
        </w:trPr>
        <w:tc>
          <w:tcPr>
            <w:tcW w:w="2113" w:type="dxa"/>
            <w:tcBorders>
              <w:top w:val="single" w:sz="8" w:space="0" w:color="auto"/>
              <w:left w:val="single" w:sz="8" w:space="0" w:color="auto"/>
              <w:bottom w:val="single" w:sz="8" w:space="0" w:color="auto"/>
              <w:right w:val="single" w:sz="8" w:space="0" w:color="auto"/>
            </w:tcBorders>
            <w:vAlign w:val="center"/>
          </w:tcPr>
          <w:p w:rsidR="00AC4104" w:rsidRDefault="00AC4104" w:rsidP="00217216">
            <w:pPr>
              <w:jc w:val="center"/>
              <w:rPr>
                <w:b/>
                <w:bCs/>
              </w:rPr>
            </w:pPr>
            <w:r w:rsidRPr="00932E8A">
              <w:rPr>
                <w:b/>
                <w:bCs/>
              </w:rPr>
              <w:t>Equipement</w:t>
            </w:r>
            <w:r>
              <w:rPr>
                <w:b/>
                <w:bCs/>
              </w:rPr>
              <w:t xml:space="preserve"> </w:t>
            </w:r>
            <w:r w:rsidRPr="00932E8A">
              <w:rPr>
                <w:b/>
                <w:bCs/>
              </w:rPr>
              <w:t>sanitaire</w:t>
            </w:r>
            <w:r w:rsidR="00217216">
              <w:rPr>
                <w:b/>
                <w:bCs/>
              </w:rPr>
              <w:t xml:space="preserve"> et </w:t>
            </w:r>
            <w:r w:rsidR="00217216" w:rsidRPr="00217216">
              <w:rPr>
                <w:b/>
                <w:bCs/>
              </w:rPr>
              <w:t>Plomberie de Collectivité</w:t>
            </w:r>
            <w:r w:rsidRPr="00932E8A">
              <w:rPr>
                <w:b/>
                <w:bCs/>
              </w:rPr>
              <w:t xml:space="preserve"> (WC, douche, lavabo</w:t>
            </w:r>
            <w:r w:rsidR="00217216">
              <w:rPr>
                <w:b/>
                <w:bCs/>
              </w:rPr>
              <w:t>, urinoir</w:t>
            </w:r>
            <w:r w:rsidRPr="00932E8A">
              <w:rPr>
                <w:b/>
                <w:bCs/>
              </w:rPr>
              <w:t>…)</w:t>
            </w:r>
          </w:p>
          <w:p w:rsidR="003663CF" w:rsidRPr="00932E8A" w:rsidRDefault="003663CF" w:rsidP="00F32B7C">
            <w:pPr>
              <w:jc w:val="center"/>
              <w:rPr>
                <w:b/>
                <w:bCs/>
              </w:rPr>
            </w:pPr>
            <w:r>
              <w:rPr>
                <w:b/>
                <w:bCs/>
              </w:rPr>
              <w:t>(R0</w:t>
            </w:r>
            <w:r w:rsidR="00F32B7C">
              <w:rPr>
                <w:b/>
                <w:bCs/>
              </w:rPr>
              <w:t>2</w:t>
            </w:r>
            <w:r>
              <w:rPr>
                <w:b/>
                <w:bCs/>
              </w:rPr>
              <w:t>)</w:t>
            </w:r>
          </w:p>
        </w:tc>
        <w:tc>
          <w:tcPr>
            <w:tcW w:w="12630" w:type="dxa"/>
            <w:tcBorders>
              <w:top w:val="single" w:sz="8" w:space="0" w:color="auto"/>
              <w:left w:val="single" w:sz="8" w:space="0" w:color="auto"/>
              <w:bottom w:val="single" w:sz="8" w:space="0" w:color="auto"/>
              <w:right w:val="single" w:sz="8" w:space="0" w:color="auto"/>
            </w:tcBorders>
            <w:vAlign w:val="center"/>
          </w:tcPr>
          <w:p w:rsidR="00AC4104" w:rsidRDefault="00AC4104" w:rsidP="00217216">
            <w:pPr>
              <w:pStyle w:val="Paragraphedeliste"/>
              <w:numPr>
                <w:ilvl w:val="0"/>
                <w:numId w:val="6"/>
              </w:numPr>
              <w:spacing w:before="240"/>
            </w:pPr>
            <w:r>
              <w:t>Cuvettes WC, packs WC et urinoir, bâti-supports, WC compacts et broyeurs, abattants et fixations, réservoirs de chasse et accessoires, mécanismes de chasse, robinets flotteurs et robinets d'arrêt, ensembles de chasse, pièces détachées mécanismes WC, pipes WC et rondelles de chasse,</w:t>
            </w:r>
            <w:r w:rsidR="00217216">
              <w:t xml:space="preserve"> urinoir,</w:t>
            </w:r>
            <w:r>
              <w:t xml:space="preserve"> ...</w:t>
            </w:r>
          </w:p>
          <w:p w:rsidR="00AC4104" w:rsidRDefault="00AC4104" w:rsidP="00217216">
            <w:pPr>
              <w:pStyle w:val="Paragraphedeliste"/>
              <w:numPr>
                <w:ilvl w:val="0"/>
                <w:numId w:val="6"/>
              </w:numPr>
              <w:spacing w:before="240"/>
            </w:pPr>
            <w:r>
              <w:t>Cabines et parois de douche, receveurs de douche, baignoires mobilier, équipement de salle de bain, …</w:t>
            </w:r>
          </w:p>
          <w:p w:rsidR="00AC4104" w:rsidRDefault="00AC4104" w:rsidP="00217216">
            <w:pPr>
              <w:pStyle w:val="Paragraphedeliste"/>
              <w:numPr>
                <w:ilvl w:val="0"/>
                <w:numId w:val="6"/>
              </w:numPr>
              <w:spacing w:before="240"/>
            </w:pPr>
            <w:r>
              <w:t xml:space="preserve">Lavabo, lave mains, vasque, évier, siphon, bonde, … </w:t>
            </w:r>
          </w:p>
          <w:p w:rsidR="00AC4104" w:rsidRDefault="00AC4104" w:rsidP="00217216">
            <w:pPr>
              <w:pStyle w:val="Paragraphedeliste"/>
              <w:numPr>
                <w:ilvl w:val="0"/>
                <w:numId w:val="6"/>
              </w:numPr>
              <w:spacing w:before="240"/>
            </w:pPr>
            <w:r>
              <w:t>Meuble, mobilier de salle de bain et cuisine</w:t>
            </w:r>
          </w:p>
          <w:p w:rsidR="00217216" w:rsidRDefault="00217216" w:rsidP="00217216">
            <w:pPr>
              <w:pStyle w:val="Paragraphedeliste"/>
              <w:numPr>
                <w:ilvl w:val="0"/>
                <w:numId w:val="6"/>
              </w:numPr>
              <w:spacing w:before="240"/>
            </w:pPr>
            <w:r>
              <w:t>Robinetterie temporisée de lavabo, Robinetterie optoélectronique de lavabo, Mitigeurs centralisés et régulateurs thermostatiques, Robinets pré-mélangeurs, Robinetterie temporisée de douche, Robinetterie temporisée de WC, Robinetterie temporisée/électronique d'urinoir</w:t>
            </w:r>
          </w:p>
          <w:p w:rsidR="00217216" w:rsidRDefault="00217216" w:rsidP="00217216">
            <w:pPr>
              <w:pStyle w:val="Paragraphedeliste"/>
              <w:numPr>
                <w:ilvl w:val="0"/>
                <w:numId w:val="6"/>
              </w:numPr>
            </w:pPr>
            <w:r>
              <w:t>Déversoirs, lave-mains et bacs à laver</w:t>
            </w:r>
          </w:p>
          <w:p w:rsidR="00217216" w:rsidRPr="00932E8A" w:rsidRDefault="00217216" w:rsidP="00217216">
            <w:pPr>
              <w:pStyle w:val="Paragraphedeliste"/>
              <w:numPr>
                <w:ilvl w:val="0"/>
                <w:numId w:val="6"/>
              </w:numPr>
            </w:pPr>
            <w:r>
              <w:t>PMR et accessibilité</w:t>
            </w:r>
          </w:p>
        </w:tc>
      </w:tr>
    </w:tbl>
    <w:p w:rsidR="00AC4104" w:rsidRDefault="00AC4104" w:rsidP="00AC4104"/>
    <w:p w:rsidR="00F32B7C" w:rsidRDefault="00F32B7C" w:rsidP="00AC4104"/>
    <w:p w:rsidR="00F32B7C" w:rsidRDefault="00F32B7C" w:rsidP="00AC4104"/>
    <w:p w:rsidR="00F32B7C" w:rsidRDefault="00F32B7C" w:rsidP="00AC4104"/>
    <w:tbl>
      <w:tblPr>
        <w:tblW w:w="147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1961"/>
        <w:gridCol w:w="12771"/>
      </w:tblGrid>
      <w:tr w:rsidR="00AC4104" w:rsidRPr="00932E8A" w:rsidTr="00010DE0">
        <w:trPr>
          <w:trHeight w:val="728"/>
          <w:jc w:val="center"/>
        </w:trPr>
        <w:tc>
          <w:tcPr>
            <w:tcW w:w="1961" w:type="dxa"/>
            <w:shd w:val="clear" w:color="auto" w:fill="C6D9F1"/>
            <w:vAlign w:val="center"/>
          </w:tcPr>
          <w:p w:rsidR="00AC4104" w:rsidRPr="0022579C" w:rsidRDefault="00AC4104" w:rsidP="00010DE0">
            <w:pPr>
              <w:spacing w:after="0" w:line="240" w:lineRule="auto"/>
              <w:jc w:val="center"/>
              <w:rPr>
                <w:rFonts w:eastAsia="Times New Roman" w:cstheme="minorHAnsi"/>
                <w:b/>
                <w:bCs/>
                <w:lang w:eastAsia="fr-FR"/>
              </w:rPr>
            </w:pPr>
            <w:r w:rsidRPr="0022579C">
              <w:rPr>
                <w:rFonts w:eastAsia="Times New Roman" w:cstheme="minorHAnsi"/>
                <w:b/>
                <w:bCs/>
                <w:lang w:eastAsia="fr-FR"/>
              </w:rPr>
              <w:lastRenderedPageBreak/>
              <w:t>Famille d’articles</w:t>
            </w:r>
          </w:p>
        </w:tc>
        <w:tc>
          <w:tcPr>
            <w:tcW w:w="12771" w:type="dxa"/>
            <w:tcBorders>
              <w:top w:val="single" w:sz="8" w:space="0" w:color="auto"/>
              <w:bottom w:val="single" w:sz="8" w:space="0" w:color="auto"/>
              <w:right w:val="single" w:sz="8" w:space="0" w:color="auto"/>
            </w:tcBorders>
            <w:shd w:val="clear" w:color="auto" w:fill="C6D9F1"/>
            <w:vAlign w:val="center"/>
          </w:tcPr>
          <w:p w:rsidR="00AC4104" w:rsidRPr="0022579C" w:rsidRDefault="00AC4104" w:rsidP="00010DE0">
            <w:pPr>
              <w:spacing w:after="0" w:line="240" w:lineRule="auto"/>
              <w:jc w:val="center"/>
              <w:rPr>
                <w:rFonts w:eastAsia="Times New Roman" w:cstheme="minorHAnsi"/>
                <w:b/>
                <w:bCs/>
                <w:lang w:eastAsia="fr-FR"/>
              </w:rPr>
            </w:pPr>
            <w:r w:rsidRPr="0022579C">
              <w:rPr>
                <w:rFonts w:eastAsia="Times New Roman" w:cstheme="minorHAnsi"/>
                <w:b/>
                <w:bCs/>
                <w:lang w:eastAsia="fr-FR"/>
              </w:rPr>
              <w:t xml:space="preserve">Liste des articles de la famille </w:t>
            </w:r>
          </w:p>
        </w:tc>
      </w:tr>
      <w:tr w:rsidR="00AC4104" w:rsidRPr="00932E8A" w:rsidTr="00010DE0">
        <w:trPr>
          <w:trHeight w:val="1134"/>
          <w:jc w:val="center"/>
        </w:trPr>
        <w:tc>
          <w:tcPr>
            <w:tcW w:w="1961" w:type="dxa"/>
            <w:tcBorders>
              <w:top w:val="single" w:sz="8" w:space="0" w:color="auto"/>
              <w:left w:val="single" w:sz="8" w:space="0" w:color="auto"/>
              <w:bottom w:val="single" w:sz="8" w:space="0" w:color="auto"/>
              <w:right w:val="single" w:sz="8" w:space="0" w:color="auto"/>
            </w:tcBorders>
            <w:vAlign w:val="center"/>
          </w:tcPr>
          <w:p w:rsidR="00AC4104" w:rsidRDefault="00AC4104" w:rsidP="00010DE0">
            <w:pPr>
              <w:jc w:val="center"/>
              <w:rPr>
                <w:b/>
              </w:rPr>
            </w:pPr>
            <w:r>
              <w:rPr>
                <w:b/>
              </w:rPr>
              <w:t>Raccords et tubes</w:t>
            </w:r>
          </w:p>
          <w:p w:rsidR="003663CF" w:rsidRPr="00701ECA" w:rsidRDefault="003663CF" w:rsidP="00F32B7C">
            <w:pPr>
              <w:jc w:val="center"/>
              <w:rPr>
                <w:b/>
              </w:rPr>
            </w:pPr>
            <w:r>
              <w:rPr>
                <w:b/>
              </w:rPr>
              <w:t>(R0</w:t>
            </w:r>
            <w:r w:rsidR="00F32B7C">
              <w:rPr>
                <w:b/>
              </w:rPr>
              <w:t>3</w:t>
            </w:r>
            <w:r>
              <w:rPr>
                <w:b/>
              </w:rPr>
              <w:t>)</w:t>
            </w:r>
          </w:p>
        </w:tc>
        <w:tc>
          <w:tcPr>
            <w:tcW w:w="12771" w:type="dxa"/>
            <w:tcBorders>
              <w:top w:val="single" w:sz="8" w:space="0" w:color="auto"/>
              <w:left w:val="single" w:sz="8" w:space="0" w:color="auto"/>
              <w:bottom w:val="single" w:sz="8" w:space="0" w:color="auto"/>
              <w:right w:val="single" w:sz="8" w:space="0" w:color="auto"/>
            </w:tcBorders>
            <w:vAlign w:val="center"/>
          </w:tcPr>
          <w:p w:rsidR="00AC4104" w:rsidRDefault="00AC4104" w:rsidP="00AC4104">
            <w:pPr>
              <w:pStyle w:val="Paragraphedeliste"/>
              <w:numPr>
                <w:ilvl w:val="0"/>
                <w:numId w:val="6"/>
              </w:numPr>
              <w:spacing w:before="240"/>
            </w:pPr>
            <w:r>
              <w:t>Raccords laiton à visser, automatiques</w:t>
            </w:r>
          </w:p>
          <w:p w:rsidR="00AC4104" w:rsidRDefault="00AC4104" w:rsidP="00AC4104">
            <w:pPr>
              <w:pStyle w:val="Paragraphedeliste"/>
              <w:numPr>
                <w:ilvl w:val="0"/>
                <w:numId w:val="6"/>
              </w:numPr>
              <w:spacing w:before="240"/>
            </w:pPr>
            <w:r>
              <w:t>Tubes et raccords PE</w:t>
            </w:r>
          </w:p>
          <w:p w:rsidR="00AC4104" w:rsidRDefault="00AC4104" w:rsidP="00AC4104">
            <w:pPr>
              <w:pStyle w:val="Paragraphedeliste"/>
              <w:numPr>
                <w:ilvl w:val="0"/>
                <w:numId w:val="6"/>
              </w:numPr>
              <w:spacing w:before="240"/>
            </w:pPr>
            <w:r>
              <w:t>Tubes et raccords PER</w:t>
            </w:r>
          </w:p>
          <w:p w:rsidR="00AC4104" w:rsidRDefault="00AC4104" w:rsidP="00AC4104">
            <w:pPr>
              <w:pStyle w:val="Paragraphedeliste"/>
              <w:numPr>
                <w:ilvl w:val="0"/>
                <w:numId w:val="6"/>
              </w:numPr>
              <w:spacing w:before="240"/>
            </w:pPr>
            <w:r>
              <w:t>Tubes et raccords PVC, évacuation d’eau PVC</w:t>
            </w:r>
          </w:p>
          <w:p w:rsidR="00AC4104" w:rsidRDefault="00AC4104" w:rsidP="00AC4104">
            <w:pPr>
              <w:pStyle w:val="Paragraphedeliste"/>
              <w:numPr>
                <w:ilvl w:val="0"/>
                <w:numId w:val="6"/>
              </w:numPr>
              <w:spacing w:before="240"/>
            </w:pPr>
            <w:r>
              <w:t>Tubes et raccords multicouches</w:t>
            </w:r>
          </w:p>
          <w:p w:rsidR="00AC4104" w:rsidRDefault="00AC4104" w:rsidP="00AC4104">
            <w:pPr>
              <w:pStyle w:val="Paragraphedeliste"/>
              <w:numPr>
                <w:ilvl w:val="0"/>
                <w:numId w:val="6"/>
              </w:numPr>
              <w:spacing w:before="240"/>
            </w:pPr>
            <w:r>
              <w:t>Tubes et raccords cuivre</w:t>
            </w:r>
          </w:p>
        </w:tc>
      </w:tr>
      <w:tr w:rsidR="00AC4104" w:rsidRPr="00932E8A" w:rsidTr="00010DE0">
        <w:trPr>
          <w:trHeight w:val="1134"/>
          <w:jc w:val="center"/>
        </w:trPr>
        <w:tc>
          <w:tcPr>
            <w:tcW w:w="1961" w:type="dxa"/>
            <w:tcBorders>
              <w:top w:val="single" w:sz="8" w:space="0" w:color="auto"/>
              <w:left w:val="single" w:sz="8" w:space="0" w:color="auto"/>
              <w:bottom w:val="single" w:sz="8" w:space="0" w:color="auto"/>
              <w:right w:val="single" w:sz="8" w:space="0" w:color="auto"/>
            </w:tcBorders>
            <w:vAlign w:val="center"/>
          </w:tcPr>
          <w:p w:rsidR="00AC4104" w:rsidRDefault="00AC4104" w:rsidP="00010DE0">
            <w:pPr>
              <w:jc w:val="center"/>
              <w:rPr>
                <w:b/>
              </w:rPr>
            </w:pPr>
            <w:r>
              <w:rPr>
                <w:b/>
              </w:rPr>
              <w:t>Accessoires de plomberie et chauffage</w:t>
            </w:r>
          </w:p>
          <w:p w:rsidR="003663CF" w:rsidRDefault="00F32B7C" w:rsidP="00010DE0">
            <w:pPr>
              <w:jc w:val="center"/>
              <w:rPr>
                <w:b/>
              </w:rPr>
            </w:pPr>
            <w:r>
              <w:rPr>
                <w:b/>
              </w:rPr>
              <w:t>(R04</w:t>
            </w:r>
            <w:r w:rsidR="003663CF">
              <w:rPr>
                <w:b/>
              </w:rPr>
              <w:t>)</w:t>
            </w:r>
          </w:p>
        </w:tc>
        <w:tc>
          <w:tcPr>
            <w:tcW w:w="12771" w:type="dxa"/>
            <w:tcBorders>
              <w:top w:val="single" w:sz="8" w:space="0" w:color="auto"/>
              <w:left w:val="single" w:sz="8" w:space="0" w:color="auto"/>
              <w:bottom w:val="single" w:sz="8" w:space="0" w:color="auto"/>
              <w:right w:val="single" w:sz="8" w:space="0" w:color="auto"/>
            </w:tcBorders>
            <w:vAlign w:val="center"/>
          </w:tcPr>
          <w:p w:rsidR="00AC4104" w:rsidRDefault="00AC4104" w:rsidP="00AC4104">
            <w:pPr>
              <w:pStyle w:val="Paragraphedeliste"/>
              <w:numPr>
                <w:ilvl w:val="0"/>
                <w:numId w:val="6"/>
              </w:numPr>
              <w:spacing w:before="240"/>
            </w:pPr>
            <w:r>
              <w:t>Joints plomberie, flexible, robinet d'arrêt, Nourrice plomberie, Manomètre, régulation de pression d'eau, Collier de serrage, rosace, patte à vis, …</w:t>
            </w:r>
          </w:p>
          <w:p w:rsidR="00AC4104" w:rsidRDefault="00AC4104" w:rsidP="00AC4104">
            <w:pPr>
              <w:pStyle w:val="Paragraphedeliste"/>
              <w:numPr>
                <w:ilvl w:val="0"/>
                <w:numId w:val="6"/>
              </w:numPr>
              <w:spacing w:before="240"/>
            </w:pPr>
            <w:r>
              <w:t>Accessoires de chauffe-eau, chaudières, radiateurs, régulation de température …</w:t>
            </w:r>
          </w:p>
          <w:p w:rsidR="00010DE0" w:rsidRDefault="00591F6B" w:rsidP="00AC4104">
            <w:pPr>
              <w:pStyle w:val="Paragraphedeliste"/>
              <w:numPr>
                <w:ilvl w:val="0"/>
                <w:numId w:val="6"/>
              </w:numPr>
              <w:spacing w:before="240"/>
            </w:pPr>
            <w:r>
              <w:t>Consommables</w:t>
            </w:r>
            <w:r w:rsidR="00010DE0">
              <w:t>,…</w:t>
            </w:r>
          </w:p>
        </w:tc>
      </w:tr>
    </w:tbl>
    <w:p w:rsidR="00AC4104" w:rsidRDefault="00AC4104" w:rsidP="00AC4104"/>
    <w:p w:rsidR="00AC4104" w:rsidRDefault="00AC4104" w:rsidP="00AC4104"/>
    <w:p w:rsidR="00591F6B" w:rsidRDefault="00591F6B" w:rsidP="00AC4104"/>
    <w:p w:rsidR="00F04B20" w:rsidRDefault="00F04B20" w:rsidP="00AC4104"/>
    <w:p w:rsidR="00F04B20" w:rsidRDefault="00F04B20" w:rsidP="00AC4104"/>
    <w:p w:rsidR="00F04B20" w:rsidRDefault="00F04B20" w:rsidP="00AC4104"/>
    <w:p w:rsidR="00F04B20" w:rsidRDefault="00F04B20" w:rsidP="00AC4104"/>
    <w:p w:rsidR="00F04B20" w:rsidRDefault="00F04B20" w:rsidP="00AC4104"/>
    <w:p w:rsidR="00F04B20" w:rsidRDefault="00F04B20" w:rsidP="00AC4104"/>
    <w:p w:rsidR="00F04B20" w:rsidRDefault="00F04B20" w:rsidP="00AC4104"/>
    <w:p w:rsidR="00F04B20" w:rsidRDefault="00F04B20" w:rsidP="00AC4104"/>
    <w:p w:rsidR="00F32B7C" w:rsidRDefault="00F32B7C" w:rsidP="00AC4104"/>
    <w:p w:rsidR="00F32B7C" w:rsidRDefault="00F32B7C" w:rsidP="00AC4104"/>
    <w:p w:rsidR="00F32B7C" w:rsidRDefault="00F32B7C" w:rsidP="00AC4104"/>
    <w:p w:rsidR="00591F6B" w:rsidRDefault="00591F6B" w:rsidP="00AC4104"/>
    <w:p w:rsidR="008D73CA" w:rsidRPr="008D73CA" w:rsidRDefault="008D73CA" w:rsidP="0002255C">
      <w:pPr>
        <w:pStyle w:val="TEXTE"/>
        <w:tabs>
          <w:tab w:val="center" w:pos="2268"/>
          <w:tab w:val="center" w:pos="7372"/>
        </w:tabs>
        <w:spacing w:after="120"/>
        <w:ind w:left="0"/>
        <w:jc w:val="center"/>
        <w:rPr>
          <w:rFonts w:cstheme="minorHAnsi"/>
          <w:b/>
          <w:sz w:val="32"/>
          <w:szCs w:val="32"/>
        </w:rPr>
      </w:pPr>
      <w:r w:rsidRPr="0002255C">
        <w:rPr>
          <w:rFonts w:asciiTheme="minorHAnsi" w:hAnsiTheme="minorHAnsi" w:cstheme="minorHAnsi"/>
          <w:b/>
          <w:sz w:val="32"/>
          <w:szCs w:val="32"/>
          <w:u w:val="single"/>
        </w:rPr>
        <w:t>Catalogue du lot 3</w:t>
      </w:r>
      <w:r w:rsidR="00287349" w:rsidRPr="0002255C">
        <w:rPr>
          <w:rFonts w:asciiTheme="minorHAnsi" w:hAnsiTheme="minorHAnsi" w:cstheme="minorHAnsi"/>
          <w:b/>
          <w:sz w:val="32"/>
          <w:szCs w:val="32"/>
          <w:u w:val="single"/>
        </w:rPr>
        <w:t xml:space="preserve"> </w:t>
      </w:r>
      <w:r w:rsidR="0002255C" w:rsidRPr="0002255C">
        <w:rPr>
          <w:rFonts w:asciiTheme="minorHAnsi" w:hAnsiTheme="minorHAnsi" w:cstheme="minorHAnsi"/>
          <w:b/>
          <w:sz w:val="32"/>
          <w:szCs w:val="32"/>
          <w:u w:val="single"/>
        </w:rPr>
        <w:t>–</w:t>
      </w:r>
      <w:r w:rsidR="00287349" w:rsidRPr="0002255C">
        <w:rPr>
          <w:rFonts w:asciiTheme="minorHAnsi" w:hAnsiTheme="minorHAnsi" w:cstheme="minorHAnsi"/>
          <w:b/>
          <w:sz w:val="32"/>
          <w:szCs w:val="32"/>
          <w:u w:val="single"/>
        </w:rPr>
        <w:t xml:space="preserve"> </w:t>
      </w:r>
      <w:r w:rsidRPr="0002255C">
        <w:rPr>
          <w:rFonts w:asciiTheme="minorHAnsi" w:hAnsiTheme="minorHAnsi" w:cstheme="minorHAnsi"/>
          <w:b/>
          <w:sz w:val="32"/>
          <w:szCs w:val="32"/>
          <w:u w:val="single"/>
        </w:rPr>
        <w:t>Peinture</w:t>
      </w:r>
    </w:p>
    <w:p w:rsidR="008D73CA" w:rsidRPr="008D73CA" w:rsidRDefault="008D73CA" w:rsidP="008D73CA">
      <w:pPr>
        <w:tabs>
          <w:tab w:val="left" w:pos="4665"/>
          <w:tab w:val="left" w:pos="15593"/>
        </w:tabs>
        <w:spacing w:after="0" w:line="240" w:lineRule="auto"/>
        <w:ind w:left="426" w:right="539"/>
        <w:jc w:val="both"/>
        <w:rPr>
          <w:rFonts w:ascii="Times New Roman" w:eastAsia="Times New Roman" w:hAnsi="Times New Roman" w:cs="Times New Roman"/>
          <w:sz w:val="24"/>
          <w:szCs w:val="24"/>
          <w:lang w:eastAsia="fr-FR"/>
        </w:rPr>
      </w:pPr>
    </w:p>
    <w:p w:rsidR="008D73CA" w:rsidRPr="008D73CA" w:rsidRDefault="008D73CA" w:rsidP="008D73CA">
      <w:pPr>
        <w:tabs>
          <w:tab w:val="left" w:pos="4665"/>
          <w:tab w:val="left" w:pos="15593"/>
        </w:tabs>
        <w:spacing w:after="0" w:line="240" w:lineRule="auto"/>
        <w:ind w:left="426" w:right="539"/>
        <w:jc w:val="both"/>
        <w:rPr>
          <w:rFonts w:eastAsia="Times New Roman" w:cstheme="minorHAnsi"/>
          <w:lang w:eastAsia="fr-FR"/>
        </w:rPr>
      </w:pPr>
      <w:r w:rsidRPr="008D73CA">
        <w:rPr>
          <w:rFonts w:eastAsia="Times New Roman" w:cstheme="minorHAnsi"/>
          <w:u w:val="single"/>
          <w:lang w:eastAsia="fr-FR"/>
        </w:rPr>
        <w:t>Rappel</w:t>
      </w:r>
      <w:r w:rsidRPr="008D73CA">
        <w:rPr>
          <w:rFonts w:eastAsia="Times New Roman" w:cstheme="minorHAnsi"/>
          <w:lang w:eastAsia="fr-FR"/>
        </w:rPr>
        <w:t> : Seuls les articles des familles d’articles énumérées ci-dessous pourront être commandés. Tout autre article sera exclu des commandes.</w:t>
      </w:r>
    </w:p>
    <w:p w:rsidR="008D73CA" w:rsidRDefault="008D73CA" w:rsidP="00F6305E">
      <w:pPr>
        <w:tabs>
          <w:tab w:val="left" w:pos="4665"/>
          <w:tab w:val="left" w:pos="15593"/>
        </w:tabs>
        <w:spacing w:after="0" w:line="240" w:lineRule="auto"/>
        <w:ind w:left="426" w:right="539"/>
        <w:jc w:val="both"/>
      </w:pPr>
      <w:r w:rsidRPr="008D73CA">
        <w:rPr>
          <w:rFonts w:eastAsia="Times New Roman" w:cstheme="minorHAnsi"/>
          <w:sz w:val="24"/>
          <w:szCs w:val="24"/>
          <w:lang w:eastAsia="fr-FR"/>
        </w:rPr>
        <w:t>La remise appliquée sur les prix des articles est indiquée au BPU.</w:t>
      </w:r>
    </w:p>
    <w:tbl>
      <w:tblPr>
        <w:tblpPr w:leftFromText="141" w:rightFromText="141" w:vertAnchor="text" w:horzAnchor="margin" w:tblpX="-781" w:tblpY="141"/>
        <w:tblW w:w="1544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352"/>
        <w:gridCol w:w="12094"/>
      </w:tblGrid>
      <w:tr w:rsidR="00A1190D" w:rsidRPr="008D73CA" w:rsidTr="0002255C">
        <w:trPr>
          <w:trHeight w:val="556"/>
        </w:trPr>
        <w:tc>
          <w:tcPr>
            <w:tcW w:w="3352" w:type="dxa"/>
            <w:shd w:val="clear" w:color="auto" w:fill="BDD6EE"/>
            <w:vAlign w:val="center"/>
          </w:tcPr>
          <w:p w:rsidR="00A1190D" w:rsidRPr="008D73CA" w:rsidRDefault="00A1190D" w:rsidP="00FE477C">
            <w:pPr>
              <w:spacing w:after="0" w:line="240" w:lineRule="auto"/>
              <w:jc w:val="center"/>
              <w:rPr>
                <w:rFonts w:eastAsia="Times New Roman" w:cstheme="minorHAnsi"/>
                <w:b/>
                <w:bCs/>
                <w:szCs w:val="20"/>
                <w:lang w:eastAsia="fr-FR"/>
              </w:rPr>
            </w:pPr>
            <w:r w:rsidRPr="008D73CA">
              <w:rPr>
                <w:rFonts w:eastAsia="Times New Roman" w:cstheme="minorHAnsi"/>
                <w:b/>
                <w:bCs/>
                <w:szCs w:val="20"/>
                <w:lang w:eastAsia="fr-FR"/>
              </w:rPr>
              <w:t>Famille d’articles</w:t>
            </w:r>
          </w:p>
        </w:tc>
        <w:tc>
          <w:tcPr>
            <w:tcW w:w="12094" w:type="dxa"/>
            <w:shd w:val="clear" w:color="auto" w:fill="BDD6EE"/>
            <w:vAlign w:val="center"/>
          </w:tcPr>
          <w:p w:rsidR="00A1190D" w:rsidRPr="008D73CA" w:rsidRDefault="00A1190D" w:rsidP="00FE477C">
            <w:pPr>
              <w:spacing w:after="0" w:line="240" w:lineRule="auto"/>
              <w:jc w:val="center"/>
              <w:rPr>
                <w:rFonts w:eastAsia="Times New Roman" w:cstheme="minorHAnsi"/>
                <w:b/>
                <w:bCs/>
                <w:szCs w:val="20"/>
                <w:lang w:eastAsia="fr-FR"/>
              </w:rPr>
            </w:pPr>
            <w:r w:rsidRPr="008D73CA">
              <w:rPr>
                <w:rFonts w:eastAsia="Times New Roman" w:cstheme="minorHAnsi"/>
                <w:b/>
                <w:bCs/>
                <w:szCs w:val="20"/>
                <w:lang w:eastAsia="fr-FR"/>
              </w:rPr>
              <w:t xml:space="preserve">Liste des articles de la famille </w:t>
            </w:r>
          </w:p>
        </w:tc>
      </w:tr>
      <w:tr w:rsidR="00A1190D" w:rsidRPr="008D73CA" w:rsidTr="0002255C">
        <w:trPr>
          <w:trHeight w:val="680"/>
        </w:trPr>
        <w:tc>
          <w:tcPr>
            <w:tcW w:w="3352" w:type="dxa"/>
            <w:shd w:val="clear" w:color="auto" w:fill="auto"/>
            <w:vAlign w:val="center"/>
          </w:tcPr>
          <w:p w:rsidR="00A1190D" w:rsidRDefault="00A1190D" w:rsidP="00FE477C">
            <w:pPr>
              <w:jc w:val="center"/>
              <w:rPr>
                <w:b/>
              </w:rPr>
            </w:pPr>
            <w:r w:rsidRPr="006C7C87">
              <w:rPr>
                <w:rFonts w:cstheme="minorHAnsi"/>
                <w:b/>
                <w:bCs/>
              </w:rPr>
              <w:t>Peintures intérieures</w:t>
            </w:r>
          </w:p>
          <w:p w:rsidR="003663CF" w:rsidRPr="006C7C87" w:rsidRDefault="003663CF" w:rsidP="00FE477C">
            <w:pPr>
              <w:jc w:val="center"/>
              <w:rPr>
                <w:rFonts w:cstheme="minorHAnsi"/>
                <w:b/>
                <w:bCs/>
              </w:rPr>
            </w:pPr>
            <w:r>
              <w:rPr>
                <w:b/>
              </w:rPr>
              <w:t>(R01)</w:t>
            </w:r>
          </w:p>
        </w:tc>
        <w:tc>
          <w:tcPr>
            <w:tcW w:w="12094" w:type="dxa"/>
            <w:shd w:val="clear" w:color="auto" w:fill="auto"/>
            <w:vAlign w:val="center"/>
          </w:tcPr>
          <w:p w:rsidR="00A1190D" w:rsidRPr="006C7C87" w:rsidRDefault="00A1190D" w:rsidP="00FE477C">
            <w:pPr>
              <w:numPr>
                <w:ilvl w:val="0"/>
                <w:numId w:val="15"/>
              </w:numPr>
              <w:spacing w:before="240" w:after="0" w:line="240" w:lineRule="auto"/>
              <w:rPr>
                <w:rFonts w:cstheme="minorHAnsi"/>
                <w:color w:val="000000"/>
                <w:szCs w:val="18"/>
              </w:rPr>
            </w:pPr>
            <w:r w:rsidRPr="006C7C87">
              <w:rPr>
                <w:rFonts w:cstheme="minorHAnsi"/>
                <w:color w:val="000000"/>
                <w:szCs w:val="18"/>
              </w:rPr>
              <w:t>Monocouche, glycéro, acrylique (mate, satinée, brillante …)</w:t>
            </w:r>
          </w:p>
          <w:p w:rsidR="00A1190D" w:rsidRPr="006C7C87" w:rsidRDefault="00A1190D" w:rsidP="00FE477C">
            <w:pPr>
              <w:numPr>
                <w:ilvl w:val="0"/>
                <w:numId w:val="15"/>
              </w:numPr>
              <w:spacing w:after="0" w:line="240" w:lineRule="auto"/>
              <w:rPr>
                <w:rFonts w:cstheme="minorHAnsi"/>
                <w:color w:val="000000"/>
                <w:szCs w:val="18"/>
              </w:rPr>
            </w:pPr>
            <w:r w:rsidRPr="006C7C87">
              <w:rPr>
                <w:rFonts w:cstheme="minorHAnsi"/>
                <w:color w:val="000000"/>
                <w:szCs w:val="18"/>
              </w:rPr>
              <w:t>Effets décoratifs</w:t>
            </w:r>
          </w:p>
          <w:p w:rsidR="00A1190D" w:rsidRPr="006C7C87" w:rsidRDefault="00A1190D" w:rsidP="00FE477C">
            <w:pPr>
              <w:numPr>
                <w:ilvl w:val="0"/>
                <w:numId w:val="15"/>
              </w:numPr>
              <w:spacing w:line="240" w:lineRule="auto"/>
              <w:rPr>
                <w:rFonts w:cstheme="minorHAnsi"/>
                <w:color w:val="000000"/>
                <w:szCs w:val="18"/>
              </w:rPr>
            </w:pPr>
            <w:r w:rsidRPr="006C7C87">
              <w:rPr>
                <w:rFonts w:cstheme="minorHAnsi"/>
                <w:color w:val="000000"/>
                <w:szCs w:val="18"/>
              </w:rPr>
              <w:t>Primaire</w:t>
            </w:r>
          </w:p>
        </w:tc>
      </w:tr>
      <w:tr w:rsidR="00A1190D" w:rsidRPr="008D73CA" w:rsidTr="00F6305E">
        <w:trPr>
          <w:trHeight w:val="840"/>
        </w:trPr>
        <w:tc>
          <w:tcPr>
            <w:tcW w:w="3352" w:type="dxa"/>
            <w:shd w:val="clear" w:color="auto" w:fill="auto"/>
            <w:vAlign w:val="center"/>
          </w:tcPr>
          <w:p w:rsidR="00A1190D" w:rsidRDefault="00A1190D" w:rsidP="00057CB5">
            <w:pPr>
              <w:spacing w:after="0"/>
              <w:jc w:val="center"/>
              <w:rPr>
                <w:rFonts w:cstheme="minorHAnsi"/>
                <w:b/>
                <w:bCs/>
              </w:rPr>
            </w:pPr>
            <w:r w:rsidRPr="006C7C87">
              <w:rPr>
                <w:rFonts w:cstheme="minorHAnsi"/>
                <w:b/>
                <w:bCs/>
              </w:rPr>
              <w:t>Peintures extérieures</w:t>
            </w:r>
          </w:p>
          <w:p w:rsidR="00057CB5" w:rsidRDefault="00057CB5" w:rsidP="00057CB5">
            <w:pPr>
              <w:spacing w:after="0"/>
              <w:jc w:val="center"/>
              <w:rPr>
                <w:rFonts w:cstheme="minorHAnsi"/>
                <w:b/>
                <w:bCs/>
              </w:rPr>
            </w:pPr>
            <w:r>
              <w:rPr>
                <w:rFonts w:cstheme="minorHAnsi"/>
                <w:b/>
                <w:bCs/>
              </w:rPr>
              <w:t>Façades et voiries</w:t>
            </w:r>
          </w:p>
          <w:p w:rsidR="003663CF" w:rsidRPr="006C7C87" w:rsidRDefault="003663CF" w:rsidP="00057CB5">
            <w:pPr>
              <w:spacing w:after="0"/>
              <w:jc w:val="center"/>
              <w:rPr>
                <w:rFonts w:cstheme="minorHAnsi"/>
                <w:b/>
                <w:bCs/>
              </w:rPr>
            </w:pPr>
            <w:r>
              <w:rPr>
                <w:rFonts w:cstheme="minorHAnsi"/>
                <w:b/>
                <w:bCs/>
              </w:rPr>
              <w:t>(R02)</w:t>
            </w:r>
          </w:p>
        </w:tc>
        <w:tc>
          <w:tcPr>
            <w:tcW w:w="12094" w:type="dxa"/>
            <w:shd w:val="clear" w:color="auto" w:fill="auto"/>
            <w:vAlign w:val="center"/>
          </w:tcPr>
          <w:p w:rsidR="00A1190D" w:rsidRPr="006C7C87" w:rsidRDefault="00A1190D" w:rsidP="00057CB5">
            <w:pPr>
              <w:numPr>
                <w:ilvl w:val="0"/>
                <w:numId w:val="15"/>
              </w:numPr>
              <w:spacing w:after="0" w:line="240" w:lineRule="auto"/>
              <w:rPr>
                <w:rFonts w:cstheme="minorHAnsi"/>
                <w:color w:val="000000"/>
                <w:szCs w:val="18"/>
              </w:rPr>
            </w:pPr>
            <w:r w:rsidRPr="006C7C87">
              <w:rPr>
                <w:rFonts w:cstheme="minorHAnsi"/>
                <w:color w:val="000000"/>
                <w:szCs w:val="18"/>
              </w:rPr>
              <w:t>Pliolite, acrylique, siloxane</w:t>
            </w:r>
          </w:p>
          <w:p w:rsidR="00057CB5" w:rsidRPr="00057CB5" w:rsidRDefault="001D47F2" w:rsidP="00057CB5">
            <w:pPr>
              <w:numPr>
                <w:ilvl w:val="0"/>
                <w:numId w:val="15"/>
              </w:numPr>
              <w:spacing w:after="0" w:line="240" w:lineRule="auto"/>
              <w:rPr>
                <w:rFonts w:cstheme="minorHAnsi"/>
                <w:color w:val="000000"/>
                <w:szCs w:val="18"/>
              </w:rPr>
            </w:pPr>
            <w:r w:rsidRPr="001D47F2">
              <w:rPr>
                <w:rFonts w:cstheme="minorHAnsi"/>
                <w:color w:val="000000"/>
                <w:szCs w:val="18"/>
              </w:rPr>
              <w:t>Peinture routière</w:t>
            </w:r>
          </w:p>
        </w:tc>
      </w:tr>
      <w:tr w:rsidR="00A1190D" w:rsidRPr="008D73CA" w:rsidTr="00F6305E">
        <w:trPr>
          <w:trHeight w:val="1241"/>
        </w:trPr>
        <w:tc>
          <w:tcPr>
            <w:tcW w:w="3352" w:type="dxa"/>
            <w:shd w:val="clear" w:color="auto" w:fill="auto"/>
            <w:vAlign w:val="center"/>
          </w:tcPr>
          <w:p w:rsidR="00A1190D" w:rsidRDefault="00A1190D" w:rsidP="00FE477C">
            <w:pPr>
              <w:jc w:val="center"/>
              <w:rPr>
                <w:rFonts w:cstheme="minorHAnsi"/>
                <w:b/>
                <w:bCs/>
              </w:rPr>
            </w:pPr>
            <w:r w:rsidRPr="006C7C87">
              <w:rPr>
                <w:rFonts w:cstheme="minorHAnsi"/>
                <w:b/>
                <w:bCs/>
              </w:rPr>
              <w:t>Protection et décoration des bois</w:t>
            </w:r>
          </w:p>
          <w:p w:rsidR="003663CF" w:rsidRPr="006C7C87" w:rsidRDefault="003663CF" w:rsidP="00FE477C">
            <w:pPr>
              <w:jc w:val="center"/>
              <w:rPr>
                <w:rFonts w:cstheme="minorHAnsi"/>
                <w:b/>
                <w:bCs/>
              </w:rPr>
            </w:pPr>
            <w:r>
              <w:rPr>
                <w:rFonts w:cstheme="minorHAnsi"/>
                <w:b/>
                <w:bCs/>
              </w:rPr>
              <w:t>(R03)</w:t>
            </w:r>
          </w:p>
        </w:tc>
        <w:tc>
          <w:tcPr>
            <w:tcW w:w="12094" w:type="dxa"/>
            <w:shd w:val="clear" w:color="auto" w:fill="auto"/>
            <w:vAlign w:val="center"/>
          </w:tcPr>
          <w:p w:rsidR="00A1190D" w:rsidRPr="006C7C87" w:rsidRDefault="00A1190D" w:rsidP="00FE477C">
            <w:pPr>
              <w:numPr>
                <w:ilvl w:val="0"/>
                <w:numId w:val="16"/>
              </w:numPr>
              <w:spacing w:before="240" w:after="0" w:line="240" w:lineRule="auto"/>
              <w:rPr>
                <w:rFonts w:cstheme="minorHAnsi"/>
                <w:color w:val="000000"/>
                <w:szCs w:val="18"/>
              </w:rPr>
            </w:pPr>
            <w:r w:rsidRPr="006C7C87">
              <w:rPr>
                <w:rFonts w:cstheme="minorHAnsi"/>
                <w:color w:val="000000"/>
                <w:szCs w:val="18"/>
              </w:rPr>
              <w:t>Peintures et laques pour bois</w:t>
            </w:r>
          </w:p>
          <w:p w:rsidR="00A1190D" w:rsidRPr="006C7C87" w:rsidRDefault="00A1190D" w:rsidP="00FE477C">
            <w:pPr>
              <w:numPr>
                <w:ilvl w:val="0"/>
                <w:numId w:val="16"/>
              </w:numPr>
              <w:spacing w:after="0" w:line="240" w:lineRule="auto"/>
              <w:rPr>
                <w:rFonts w:cstheme="minorHAnsi"/>
                <w:color w:val="000000"/>
                <w:szCs w:val="18"/>
              </w:rPr>
            </w:pPr>
            <w:r w:rsidRPr="006C7C87">
              <w:rPr>
                <w:rFonts w:cstheme="minorHAnsi"/>
                <w:color w:val="000000"/>
                <w:szCs w:val="18"/>
              </w:rPr>
              <w:t>Lasures incolores ou opaques, vernis et vitrificateurs</w:t>
            </w:r>
          </w:p>
          <w:p w:rsidR="00A1190D" w:rsidRPr="006C7C87" w:rsidRDefault="00A1190D" w:rsidP="00FE477C">
            <w:pPr>
              <w:numPr>
                <w:ilvl w:val="0"/>
                <w:numId w:val="16"/>
              </w:numPr>
              <w:spacing w:after="0" w:line="240" w:lineRule="auto"/>
              <w:rPr>
                <w:rFonts w:cstheme="minorHAnsi"/>
                <w:color w:val="000000"/>
                <w:szCs w:val="18"/>
              </w:rPr>
            </w:pPr>
            <w:r w:rsidRPr="006C7C87">
              <w:rPr>
                <w:rFonts w:cstheme="minorHAnsi"/>
                <w:color w:val="000000"/>
                <w:szCs w:val="18"/>
              </w:rPr>
              <w:t>Huiles, saturateurs, et rénovateurs</w:t>
            </w:r>
          </w:p>
          <w:p w:rsidR="00A1190D" w:rsidRPr="006C7C87" w:rsidRDefault="00A1190D" w:rsidP="00FE477C">
            <w:pPr>
              <w:numPr>
                <w:ilvl w:val="0"/>
                <w:numId w:val="16"/>
              </w:numPr>
              <w:spacing w:line="240" w:lineRule="auto"/>
              <w:rPr>
                <w:rFonts w:cstheme="minorHAnsi"/>
                <w:color w:val="000000"/>
                <w:szCs w:val="18"/>
              </w:rPr>
            </w:pPr>
            <w:r w:rsidRPr="006C7C87">
              <w:rPr>
                <w:rFonts w:cstheme="minorHAnsi"/>
                <w:color w:val="000000"/>
                <w:szCs w:val="18"/>
              </w:rPr>
              <w:t>Produits de réparation, mastics et pâtes à bois</w:t>
            </w:r>
          </w:p>
        </w:tc>
      </w:tr>
      <w:tr w:rsidR="00A1190D" w:rsidRPr="008D73CA" w:rsidTr="003663CF">
        <w:trPr>
          <w:trHeight w:val="1528"/>
        </w:trPr>
        <w:tc>
          <w:tcPr>
            <w:tcW w:w="3352" w:type="dxa"/>
            <w:shd w:val="clear" w:color="auto" w:fill="auto"/>
            <w:vAlign w:val="center"/>
          </w:tcPr>
          <w:p w:rsidR="00A1190D" w:rsidRPr="003663CF" w:rsidRDefault="00A1190D" w:rsidP="003663CF">
            <w:pPr>
              <w:jc w:val="center"/>
              <w:rPr>
                <w:rFonts w:cstheme="minorHAnsi"/>
                <w:b/>
                <w:bCs/>
              </w:rPr>
            </w:pPr>
            <w:r w:rsidRPr="003663CF">
              <w:rPr>
                <w:rFonts w:cstheme="minorHAnsi"/>
                <w:b/>
                <w:bCs/>
              </w:rPr>
              <w:t xml:space="preserve">Peinture et traitement des métaux </w:t>
            </w:r>
          </w:p>
          <w:p w:rsidR="003663CF" w:rsidRPr="006C7C87" w:rsidRDefault="003663CF" w:rsidP="003663CF">
            <w:pPr>
              <w:jc w:val="center"/>
              <w:rPr>
                <w:rFonts w:eastAsia="Times New Roman" w:cstheme="minorHAnsi"/>
                <w:b/>
                <w:bCs/>
                <w:szCs w:val="20"/>
                <w:lang w:eastAsia="fr-FR"/>
              </w:rPr>
            </w:pPr>
            <w:r w:rsidRPr="003663CF">
              <w:rPr>
                <w:rFonts w:cstheme="minorHAnsi"/>
                <w:b/>
                <w:bCs/>
              </w:rPr>
              <w:t>(R04)</w:t>
            </w:r>
          </w:p>
        </w:tc>
        <w:tc>
          <w:tcPr>
            <w:tcW w:w="12094" w:type="dxa"/>
            <w:shd w:val="clear" w:color="auto" w:fill="auto"/>
            <w:vAlign w:val="center"/>
          </w:tcPr>
          <w:p w:rsidR="00A1190D" w:rsidRPr="006C7C87" w:rsidRDefault="00A1190D" w:rsidP="00FE477C">
            <w:pPr>
              <w:pStyle w:val="Paragraphedeliste"/>
              <w:numPr>
                <w:ilvl w:val="0"/>
                <w:numId w:val="17"/>
              </w:numPr>
              <w:spacing w:after="0" w:line="240" w:lineRule="auto"/>
              <w:rPr>
                <w:rFonts w:eastAsia="Times New Roman" w:cstheme="minorHAnsi"/>
                <w:color w:val="000000"/>
                <w:szCs w:val="18"/>
                <w:lang w:eastAsia="fr-FR"/>
              </w:rPr>
            </w:pPr>
            <w:r w:rsidRPr="006C7C87">
              <w:rPr>
                <w:rFonts w:eastAsia="Times New Roman" w:cstheme="minorHAnsi"/>
                <w:color w:val="000000"/>
                <w:szCs w:val="18"/>
                <w:lang w:eastAsia="fr-FR"/>
              </w:rPr>
              <w:t>Peintures antirouille</w:t>
            </w:r>
          </w:p>
          <w:p w:rsidR="00A1190D" w:rsidRPr="006C7C87" w:rsidRDefault="00A1190D" w:rsidP="00FE477C">
            <w:pPr>
              <w:pStyle w:val="Paragraphedeliste"/>
              <w:numPr>
                <w:ilvl w:val="0"/>
                <w:numId w:val="17"/>
              </w:numPr>
              <w:spacing w:after="0" w:line="240" w:lineRule="auto"/>
              <w:rPr>
                <w:rFonts w:eastAsia="Times New Roman" w:cstheme="minorHAnsi"/>
                <w:color w:val="000000"/>
                <w:szCs w:val="18"/>
                <w:lang w:eastAsia="fr-FR"/>
              </w:rPr>
            </w:pPr>
            <w:r w:rsidRPr="006C7C87">
              <w:rPr>
                <w:rFonts w:eastAsia="Times New Roman" w:cstheme="minorHAnsi"/>
                <w:color w:val="000000"/>
                <w:szCs w:val="18"/>
                <w:lang w:eastAsia="fr-FR"/>
              </w:rPr>
              <w:t>Primaire d’accroche, vernis et apprêt antirouille</w:t>
            </w:r>
          </w:p>
        </w:tc>
      </w:tr>
      <w:tr w:rsidR="00F6305E" w:rsidRPr="008D73CA" w:rsidTr="00F6305E">
        <w:trPr>
          <w:trHeight w:val="767"/>
        </w:trPr>
        <w:tc>
          <w:tcPr>
            <w:tcW w:w="3352" w:type="dxa"/>
            <w:shd w:val="clear" w:color="auto" w:fill="auto"/>
            <w:vAlign w:val="center"/>
          </w:tcPr>
          <w:p w:rsidR="00F6305E" w:rsidRDefault="00F6305E" w:rsidP="00F6305E">
            <w:pPr>
              <w:spacing w:after="0" w:line="240" w:lineRule="auto"/>
              <w:jc w:val="center"/>
              <w:rPr>
                <w:rFonts w:eastAsia="Times New Roman" w:cstheme="minorHAnsi"/>
                <w:b/>
                <w:bCs/>
                <w:szCs w:val="20"/>
                <w:lang w:eastAsia="fr-FR"/>
              </w:rPr>
            </w:pPr>
            <w:r w:rsidRPr="008D73CA">
              <w:rPr>
                <w:rFonts w:eastAsia="Times New Roman" w:cstheme="minorHAnsi"/>
                <w:b/>
                <w:bCs/>
                <w:szCs w:val="20"/>
                <w:lang w:eastAsia="fr-FR"/>
              </w:rPr>
              <w:t>Protection et décoration des sols</w:t>
            </w:r>
          </w:p>
          <w:p w:rsidR="003663CF" w:rsidRPr="008D73CA" w:rsidRDefault="003663CF" w:rsidP="00F6305E">
            <w:pPr>
              <w:spacing w:after="0" w:line="240" w:lineRule="auto"/>
              <w:jc w:val="center"/>
              <w:rPr>
                <w:rFonts w:eastAsia="Times New Roman" w:cstheme="minorHAnsi"/>
                <w:b/>
                <w:bCs/>
                <w:szCs w:val="20"/>
                <w:lang w:eastAsia="fr-FR"/>
              </w:rPr>
            </w:pPr>
            <w:r>
              <w:rPr>
                <w:rFonts w:eastAsia="Times New Roman" w:cstheme="minorHAnsi"/>
                <w:b/>
                <w:bCs/>
                <w:szCs w:val="20"/>
                <w:lang w:eastAsia="fr-FR"/>
              </w:rPr>
              <w:t>(R05)</w:t>
            </w:r>
          </w:p>
        </w:tc>
        <w:tc>
          <w:tcPr>
            <w:tcW w:w="12094" w:type="dxa"/>
            <w:shd w:val="clear" w:color="auto" w:fill="auto"/>
            <w:vAlign w:val="center"/>
          </w:tcPr>
          <w:p w:rsidR="00F6305E" w:rsidRPr="006C7C87" w:rsidRDefault="00F6305E" w:rsidP="00F6305E">
            <w:pPr>
              <w:pStyle w:val="Paragraphedeliste"/>
              <w:numPr>
                <w:ilvl w:val="0"/>
                <w:numId w:val="20"/>
              </w:numPr>
              <w:spacing w:after="0" w:line="240" w:lineRule="auto"/>
              <w:rPr>
                <w:rFonts w:eastAsia="Times New Roman" w:cstheme="minorHAnsi"/>
                <w:bCs/>
                <w:szCs w:val="20"/>
                <w:lang w:eastAsia="fr-FR"/>
              </w:rPr>
            </w:pPr>
            <w:r w:rsidRPr="006C7C87">
              <w:rPr>
                <w:rFonts w:eastAsia="Times New Roman" w:cstheme="minorHAnsi"/>
                <w:bCs/>
                <w:szCs w:val="20"/>
                <w:lang w:eastAsia="fr-FR"/>
              </w:rPr>
              <w:t>Réparation, ragréage, étanchéité liquide,</w:t>
            </w:r>
          </w:p>
          <w:p w:rsidR="00F6305E" w:rsidRPr="00057CB5" w:rsidRDefault="00F6305E" w:rsidP="00F6305E">
            <w:pPr>
              <w:pStyle w:val="Paragraphedeliste"/>
              <w:numPr>
                <w:ilvl w:val="0"/>
                <w:numId w:val="20"/>
              </w:numPr>
              <w:spacing w:after="0" w:line="240" w:lineRule="auto"/>
              <w:rPr>
                <w:rFonts w:eastAsia="Times New Roman" w:cstheme="minorHAnsi"/>
                <w:bCs/>
                <w:szCs w:val="20"/>
                <w:lang w:eastAsia="fr-FR"/>
              </w:rPr>
            </w:pPr>
            <w:r w:rsidRPr="006C7C87">
              <w:rPr>
                <w:rFonts w:eastAsia="Times New Roman" w:cstheme="minorHAnsi"/>
                <w:bCs/>
                <w:szCs w:val="20"/>
                <w:lang w:eastAsia="fr-FR"/>
              </w:rPr>
              <w:t>Peintures de soles (</w:t>
            </w:r>
            <w:r w:rsidRPr="006C7C87">
              <w:rPr>
                <w:rFonts w:cstheme="minorHAnsi"/>
              </w:rPr>
              <w:t>pour</w:t>
            </w:r>
            <w:r w:rsidRPr="006C7C87">
              <w:rPr>
                <w:rFonts w:eastAsia="Times New Roman" w:cstheme="minorHAnsi"/>
                <w:bCs/>
                <w:szCs w:val="20"/>
                <w:lang w:eastAsia="fr-FR"/>
              </w:rPr>
              <w:t xml:space="preserve"> usage domestique, pour trafic intense, peinture de spécialité, …)</w:t>
            </w:r>
          </w:p>
        </w:tc>
      </w:tr>
      <w:tr w:rsidR="00F6305E" w:rsidRPr="008D73CA" w:rsidTr="00F6305E">
        <w:trPr>
          <w:trHeight w:val="546"/>
        </w:trPr>
        <w:tc>
          <w:tcPr>
            <w:tcW w:w="3352" w:type="dxa"/>
            <w:shd w:val="clear" w:color="auto" w:fill="auto"/>
            <w:vAlign w:val="center"/>
          </w:tcPr>
          <w:p w:rsidR="00F6305E" w:rsidRDefault="00F6305E" w:rsidP="00F6305E">
            <w:pPr>
              <w:spacing w:after="0" w:line="240" w:lineRule="auto"/>
              <w:jc w:val="center"/>
              <w:rPr>
                <w:rFonts w:eastAsia="Times New Roman" w:cstheme="minorHAnsi"/>
                <w:b/>
                <w:bCs/>
                <w:szCs w:val="20"/>
                <w:lang w:eastAsia="fr-FR"/>
              </w:rPr>
            </w:pPr>
            <w:r w:rsidRPr="00033922">
              <w:rPr>
                <w:rFonts w:eastAsia="Times New Roman" w:cstheme="minorHAnsi"/>
                <w:b/>
                <w:bCs/>
                <w:szCs w:val="20"/>
                <w:lang w:eastAsia="fr-FR"/>
              </w:rPr>
              <w:t>Revêtements muraux</w:t>
            </w:r>
          </w:p>
          <w:p w:rsidR="003663CF" w:rsidRPr="008D73CA" w:rsidRDefault="003663CF" w:rsidP="00F6305E">
            <w:pPr>
              <w:spacing w:after="0" w:line="240" w:lineRule="auto"/>
              <w:jc w:val="center"/>
              <w:rPr>
                <w:rFonts w:ascii="Times New Roman" w:eastAsia="Times New Roman" w:hAnsi="Times New Roman" w:cs="Times New Roman"/>
                <w:b/>
                <w:bCs/>
                <w:szCs w:val="20"/>
                <w:lang w:eastAsia="fr-FR"/>
              </w:rPr>
            </w:pPr>
            <w:r>
              <w:rPr>
                <w:rFonts w:eastAsia="Times New Roman" w:cstheme="minorHAnsi"/>
                <w:b/>
                <w:bCs/>
                <w:szCs w:val="20"/>
                <w:lang w:eastAsia="fr-FR"/>
              </w:rPr>
              <w:t>(R06)</w:t>
            </w:r>
          </w:p>
        </w:tc>
        <w:tc>
          <w:tcPr>
            <w:tcW w:w="12094" w:type="dxa"/>
            <w:shd w:val="clear" w:color="auto" w:fill="auto"/>
            <w:vAlign w:val="center"/>
          </w:tcPr>
          <w:p w:rsidR="003F516A" w:rsidRPr="003F516A" w:rsidRDefault="00F6305E" w:rsidP="003F516A">
            <w:pPr>
              <w:pStyle w:val="Paragraphedeliste"/>
              <w:numPr>
                <w:ilvl w:val="0"/>
                <w:numId w:val="20"/>
              </w:numPr>
              <w:spacing w:before="240" w:line="240" w:lineRule="auto"/>
              <w:jc w:val="both"/>
              <w:rPr>
                <w:rFonts w:ascii="Times New Roman" w:eastAsia="Times New Roman" w:hAnsi="Times New Roman" w:cs="Times New Roman"/>
                <w:bCs/>
                <w:szCs w:val="20"/>
                <w:lang w:eastAsia="fr-FR"/>
              </w:rPr>
            </w:pPr>
            <w:r w:rsidRPr="00033922">
              <w:rPr>
                <w:rFonts w:eastAsia="Times New Roman" w:cstheme="minorHAnsi"/>
                <w:bCs/>
                <w:szCs w:val="20"/>
                <w:lang w:eastAsia="fr-FR"/>
              </w:rPr>
              <w:t>Toile de verre à peindre</w:t>
            </w:r>
            <w:r w:rsidR="003F516A">
              <w:rPr>
                <w:rFonts w:eastAsia="Times New Roman" w:cstheme="minorHAnsi"/>
                <w:bCs/>
                <w:szCs w:val="20"/>
                <w:lang w:eastAsia="fr-FR"/>
              </w:rPr>
              <w:t>, déjà peinte, pour murs et plafonds, …</w:t>
            </w:r>
          </w:p>
        </w:tc>
      </w:tr>
      <w:tr w:rsidR="00F6305E" w:rsidRPr="008D73CA" w:rsidTr="003D331D">
        <w:trPr>
          <w:trHeight w:val="1543"/>
        </w:trPr>
        <w:tc>
          <w:tcPr>
            <w:tcW w:w="3352" w:type="dxa"/>
            <w:shd w:val="clear" w:color="auto" w:fill="auto"/>
            <w:vAlign w:val="center"/>
          </w:tcPr>
          <w:p w:rsidR="00F6305E" w:rsidRPr="00033922" w:rsidRDefault="00F6305E" w:rsidP="00F6305E">
            <w:pPr>
              <w:spacing w:after="0" w:line="240" w:lineRule="auto"/>
              <w:jc w:val="center"/>
              <w:rPr>
                <w:rFonts w:eastAsia="Times New Roman" w:cstheme="minorHAnsi"/>
                <w:b/>
                <w:bCs/>
                <w:szCs w:val="20"/>
                <w:lang w:eastAsia="fr-FR"/>
              </w:rPr>
            </w:pPr>
            <w:r w:rsidRPr="00033922">
              <w:rPr>
                <w:rFonts w:eastAsia="Times New Roman" w:cstheme="minorHAnsi"/>
                <w:b/>
                <w:bCs/>
                <w:szCs w:val="20"/>
                <w:lang w:eastAsia="fr-FR"/>
              </w:rPr>
              <w:t xml:space="preserve">Produits et consommables </w:t>
            </w:r>
          </w:p>
          <w:p w:rsidR="00F6305E" w:rsidRDefault="00F6305E" w:rsidP="00F6305E">
            <w:pPr>
              <w:spacing w:after="0" w:line="240" w:lineRule="auto"/>
              <w:jc w:val="center"/>
              <w:rPr>
                <w:rFonts w:eastAsia="Times New Roman" w:cstheme="minorHAnsi"/>
                <w:b/>
                <w:bCs/>
                <w:szCs w:val="20"/>
                <w:lang w:eastAsia="fr-FR"/>
              </w:rPr>
            </w:pPr>
            <w:r w:rsidRPr="00033922">
              <w:rPr>
                <w:rFonts w:eastAsia="Times New Roman" w:cstheme="minorHAnsi"/>
                <w:b/>
                <w:bCs/>
                <w:szCs w:val="20"/>
                <w:lang w:eastAsia="fr-FR"/>
              </w:rPr>
              <w:t>de mise en œuvre</w:t>
            </w:r>
          </w:p>
          <w:p w:rsidR="003663CF" w:rsidRPr="008D73CA" w:rsidRDefault="003663CF" w:rsidP="00F6305E">
            <w:pPr>
              <w:spacing w:after="0" w:line="240" w:lineRule="auto"/>
              <w:jc w:val="center"/>
              <w:rPr>
                <w:rFonts w:ascii="Times New Roman" w:eastAsia="Times New Roman" w:hAnsi="Times New Roman" w:cs="Times New Roman"/>
                <w:b/>
                <w:bCs/>
                <w:szCs w:val="20"/>
                <w:lang w:eastAsia="fr-FR"/>
              </w:rPr>
            </w:pPr>
            <w:r>
              <w:rPr>
                <w:rFonts w:eastAsia="Times New Roman" w:cstheme="minorHAnsi"/>
                <w:b/>
                <w:bCs/>
                <w:szCs w:val="20"/>
                <w:lang w:eastAsia="fr-FR"/>
              </w:rPr>
              <w:t>(R07)</w:t>
            </w:r>
          </w:p>
        </w:tc>
        <w:tc>
          <w:tcPr>
            <w:tcW w:w="12094" w:type="dxa"/>
            <w:shd w:val="clear" w:color="auto" w:fill="auto"/>
            <w:vAlign w:val="center"/>
          </w:tcPr>
          <w:p w:rsidR="00F6305E" w:rsidRPr="006466D7" w:rsidRDefault="00F6305E" w:rsidP="00F6305E">
            <w:pPr>
              <w:pStyle w:val="Paragraphedeliste"/>
              <w:numPr>
                <w:ilvl w:val="0"/>
                <w:numId w:val="21"/>
              </w:numPr>
              <w:spacing w:before="240" w:after="0" w:line="240" w:lineRule="auto"/>
              <w:rPr>
                <w:rFonts w:eastAsia="Times New Roman" w:cstheme="minorHAnsi"/>
                <w:bCs/>
                <w:szCs w:val="20"/>
                <w:lang w:eastAsia="fr-FR"/>
              </w:rPr>
            </w:pPr>
            <w:r w:rsidRPr="006466D7">
              <w:rPr>
                <w:rFonts w:eastAsia="Times New Roman" w:cstheme="minorHAnsi"/>
                <w:bCs/>
                <w:szCs w:val="20"/>
                <w:lang w:eastAsia="fr-FR"/>
              </w:rPr>
              <w:t xml:space="preserve">Brosserie et outils du peintre (pinceaux, manchons, brosses, montures, seaux, perches, bac, cutter, spatules divers, couteau à </w:t>
            </w:r>
            <w:r w:rsidR="008F7B7F" w:rsidRPr="006466D7">
              <w:rPr>
                <w:rFonts w:eastAsia="Times New Roman" w:cstheme="minorHAnsi"/>
                <w:bCs/>
                <w:szCs w:val="20"/>
                <w:lang w:eastAsia="fr-FR"/>
              </w:rPr>
              <w:t>enduire,</w:t>
            </w:r>
            <w:r w:rsidR="008F7B7F">
              <w:rPr>
                <w:rFonts w:eastAsia="Times New Roman" w:cstheme="minorHAnsi"/>
                <w:bCs/>
                <w:szCs w:val="20"/>
                <w:lang w:eastAsia="fr-FR"/>
              </w:rPr>
              <w:t xml:space="preserve"> …</w:t>
            </w:r>
            <w:r w:rsidRPr="006466D7">
              <w:rPr>
                <w:rFonts w:eastAsia="Times New Roman" w:cstheme="minorHAnsi"/>
                <w:bCs/>
                <w:szCs w:val="20"/>
                <w:lang w:eastAsia="fr-FR"/>
              </w:rPr>
              <w:t xml:space="preserve"> )</w:t>
            </w:r>
          </w:p>
          <w:p w:rsidR="00F6305E" w:rsidRPr="006466D7" w:rsidRDefault="00F6305E" w:rsidP="00F6305E">
            <w:pPr>
              <w:pStyle w:val="Paragraphedeliste"/>
              <w:numPr>
                <w:ilvl w:val="0"/>
                <w:numId w:val="21"/>
              </w:numPr>
              <w:spacing w:after="0" w:line="240" w:lineRule="auto"/>
              <w:rPr>
                <w:rFonts w:eastAsia="Times New Roman" w:cstheme="minorHAnsi"/>
                <w:bCs/>
                <w:szCs w:val="20"/>
                <w:lang w:eastAsia="fr-FR"/>
              </w:rPr>
            </w:pPr>
            <w:r w:rsidRPr="006466D7">
              <w:rPr>
                <w:rFonts w:eastAsia="Times New Roman" w:cstheme="minorHAnsi"/>
                <w:bCs/>
                <w:szCs w:val="20"/>
                <w:lang w:eastAsia="fr-FR"/>
              </w:rPr>
              <w:t xml:space="preserve">Produits de préparation et protection (enduits divers, </w:t>
            </w:r>
            <w:r>
              <w:rPr>
                <w:rFonts w:eastAsia="Times New Roman" w:cstheme="minorHAnsi"/>
                <w:bCs/>
                <w:szCs w:val="20"/>
                <w:lang w:eastAsia="fr-FR"/>
              </w:rPr>
              <w:t xml:space="preserve">mortier, </w:t>
            </w:r>
            <w:r w:rsidRPr="006466D7">
              <w:rPr>
                <w:rFonts w:eastAsia="Times New Roman" w:cstheme="minorHAnsi"/>
                <w:bCs/>
                <w:szCs w:val="20"/>
                <w:lang w:eastAsia="fr-FR"/>
              </w:rPr>
              <w:t>colles, décolleurs, nettoyant, diluants, masquage, bâche, …)</w:t>
            </w:r>
          </w:p>
          <w:p w:rsidR="00F6305E" w:rsidRPr="00057CB5" w:rsidRDefault="00F6305E" w:rsidP="00F6305E">
            <w:pPr>
              <w:pStyle w:val="Paragraphedeliste"/>
              <w:numPr>
                <w:ilvl w:val="0"/>
                <w:numId w:val="21"/>
              </w:numPr>
              <w:spacing w:before="240" w:line="360" w:lineRule="auto"/>
              <w:rPr>
                <w:rFonts w:ascii="Times New Roman" w:eastAsia="Times New Roman" w:hAnsi="Times New Roman" w:cs="Times New Roman"/>
                <w:bCs/>
                <w:szCs w:val="20"/>
                <w:lang w:eastAsia="fr-FR"/>
              </w:rPr>
            </w:pPr>
            <w:r w:rsidRPr="006466D7">
              <w:rPr>
                <w:rFonts w:eastAsia="Times New Roman" w:cstheme="minorHAnsi"/>
                <w:bCs/>
                <w:szCs w:val="20"/>
                <w:lang w:eastAsia="fr-FR"/>
              </w:rPr>
              <w:t>Produits d’entretien (éponges, nettoyants, lessives</w:t>
            </w:r>
            <w:r>
              <w:rPr>
                <w:rFonts w:eastAsia="Times New Roman" w:cstheme="minorHAnsi"/>
                <w:bCs/>
                <w:szCs w:val="20"/>
                <w:lang w:eastAsia="fr-FR"/>
              </w:rPr>
              <w:t>, anti-graffitis</w:t>
            </w:r>
            <w:r w:rsidRPr="006466D7">
              <w:rPr>
                <w:rFonts w:eastAsia="Times New Roman" w:cstheme="minorHAnsi"/>
                <w:bCs/>
                <w:szCs w:val="20"/>
                <w:lang w:eastAsia="fr-FR"/>
              </w:rPr>
              <w:t>…)</w:t>
            </w:r>
          </w:p>
        </w:tc>
      </w:tr>
    </w:tbl>
    <w:p w:rsidR="00F32B7C" w:rsidRDefault="00F32B7C" w:rsidP="0022579C"/>
    <w:p w:rsidR="00B309B8" w:rsidRPr="0002255C" w:rsidRDefault="00B309B8" w:rsidP="00B309B8">
      <w:pPr>
        <w:pStyle w:val="TEXTE"/>
        <w:tabs>
          <w:tab w:val="center" w:pos="2268"/>
          <w:tab w:val="center" w:pos="7372"/>
        </w:tabs>
        <w:spacing w:after="120"/>
        <w:ind w:left="0"/>
        <w:jc w:val="center"/>
        <w:rPr>
          <w:rFonts w:asciiTheme="minorHAnsi" w:hAnsiTheme="minorHAnsi" w:cstheme="minorHAnsi"/>
          <w:b/>
          <w:sz w:val="32"/>
          <w:szCs w:val="32"/>
          <w:u w:val="single"/>
        </w:rPr>
      </w:pPr>
      <w:r w:rsidRPr="0002255C">
        <w:rPr>
          <w:rFonts w:asciiTheme="minorHAnsi" w:hAnsiTheme="minorHAnsi" w:cstheme="minorHAnsi"/>
          <w:b/>
          <w:sz w:val="32"/>
          <w:szCs w:val="32"/>
          <w:u w:val="single"/>
        </w:rPr>
        <w:t xml:space="preserve">Catalogue du lot </w:t>
      </w:r>
      <w:r w:rsidR="0010212C">
        <w:rPr>
          <w:rFonts w:asciiTheme="minorHAnsi" w:hAnsiTheme="minorHAnsi" w:cstheme="minorHAnsi"/>
          <w:b/>
          <w:sz w:val="32"/>
          <w:szCs w:val="32"/>
          <w:u w:val="single"/>
        </w:rPr>
        <w:t>4 – Quincaillerie-</w:t>
      </w:r>
      <w:bookmarkStart w:id="0" w:name="_GoBack"/>
      <w:bookmarkEnd w:id="0"/>
      <w:r>
        <w:rPr>
          <w:rFonts w:asciiTheme="minorHAnsi" w:hAnsiTheme="minorHAnsi" w:cstheme="minorHAnsi"/>
          <w:b/>
          <w:sz w:val="32"/>
          <w:szCs w:val="32"/>
          <w:u w:val="single"/>
        </w:rPr>
        <w:t>Serrurerie</w:t>
      </w:r>
    </w:p>
    <w:p w:rsidR="00B309B8" w:rsidRPr="007860D4" w:rsidRDefault="00B309B8" w:rsidP="00B309B8">
      <w:pPr>
        <w:tabs>
          <w:tab w:val="left" w:pos="4665"/>
          <w:tab w:val="left" w:pos="15593"/>
        </w:tabs>
        <w:spacing w:after="0" w:line="240" w:lineRule="auto"/>
        <w:ind w:right="539"/>
        <w:jc w:val="both"/>
        <w:rPr>
          <w:rFonts w:eastAsia="Times New Roman" w:cstheme="minorHAnsi"/>
          <w:sz w:val="24"/>
          <w:szCs w:val="24"/>
          <w:lang w:eastAsia="fr-FR"/>
        </w:rPr>
      </w:pPr>
      <w:r w:rsidRPr="007860D4">
        <w:rPr>
          <w:rFonts w:eastAsia="Times New Roman" w:cstheme="minorHAnsi"/>
          <w:sz w:val="24"/>
          <w:szCs w:val="24"/>
          <w:u w:val="single"/>
          <w:lang w:eastAsia="fr-FR"/>
        </w:rPr>
        <w:t>Rappel </w:t>
      </w:r>
      <w:r w:rsidRPr="007860D4">
        <w:rPr>
          <w:rFonts w:eastAsia="Times New Roman" w:cstheme="minorHAnsi"/>
          <w:sz w:val="24"/>
          <w:szCs w:val="24"/>
          <w:lang w:eastAsia="fr-FR"/>
        </w:rPr>
        <w:t>: Seuls les articles des familles d’articles énumérées ci-dessous pourront être commandés. Tout autre article sera exclu des commandes.</w:t>
      </w:r>
    </w:p>
    <w:p w:rsidR="00B309B8" w:rsidRPr="007860D4" w:rsidRDefault="00B309B8" w:rsidP="00B309B8">
      <w:pPr>
        <w:tabs>
          <w:tab w:val="left" w:pos="4665"/>
          <w:tab w:val="left" w:pos="15593"/>
        </w:tabs>
        <w:spacing w:after="0" w:line="240" w:lineRule="auto"/>
        <w:ind w:right="539"/>
        <w:jc w:val="both"/>
        <w:rPr>
          <w:rFonts w:eastAsia="Times New Roman" w:cstheme="minorHAnsi"/>
          <w:sz w:val="24"/>
          <w:szCs w:val="24"/>
          <w:lang w:eastAsia="fr-FR"/>
        </w:rPr>
      </w:pPr>
      <w:r w:rsidRPr="007860D4">
        <w:rPr>
          <w:rFonts w:eastAsia="Times New Roman" w:cstheme="minorHAnsi"/>
          <w:sz w:val="24"/>
          <w:szCs w:val="24"/>
          <w:lang w:eastAsia="fr-FR"/>
        </w:rPr>
        <w:t>La remise appliquée sur les prix des articles est indiquée au BPU.</w:t>
      </w:r>
    </w:p>
    <w:p w:rsidR="00B309B8" w:rsidRPr="007860D4" w:rsidRDefault="00B309B8" w:rsidP="00B309B8">
      <w:pPr>
        <w:tabs>
          <w:tab w:val="left" w:pos="4665"/>
          <w:tab w:val="left" w:pos="15593"/>
        </w:tabs>
        <w:spacing w:after="0" w:line="240" w:lineRule="auto"/>
        <w:ind w:right="539"/>
        <w:jc w:val="both"/>
        <w:rPr>
          <w:rFonts w:ascii="Times New Roman" w:eastAsia="Times New Roman" w:hAnsi="Times New Roman" w:cs="Times New Roman"/>
          <w:sz w:val="24"/>
          <w:szCs w:val="24"/>
          <w:lang w:eastAsia="fr-FR"/>
        </w:rPr>
      </w:pPr>
    </w:p>
    <w:tbl>
      <w:tblPr>
        <w:tblW w:w="1474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2113"/>
        <w:gridCol w:w="12630"/>
      </w:tblGrid>
      <w:tr w:rsidR="00B309B8" w:rsidRPr="00CF0286" w:rsidTr="001D1F89">
        <w:trPr>
          <w:trHeight w:val="553"/>
          <w:tblHeader/>
          <w:jc w:val="center"/>
        </w:trPr>
        <w:tc>
          <w:tcPr>
            <w:tcW w:w="2113" w:type="dxa"/>
            <w:shd w:val="clear" w:color="auto" w:fill="C6D9F1"/>
            <w:vAlign w:val="center"/>
          </w:tcPr>
          <w:p w:rsidR="00B309B8" w:rsidRPr="00CF0286" w:rsidRDefault="00B309B8" w:rsidP="001D1F89">
            <w:pPr>
              <w:spacing w:before="240"/>
              <w:jc w:val="center"/>
              <w:rPr>
                <w:b/>
                <w:bCs/>
              </w:rPr>
            </w:pPr>
            <w:r w:rsidRPr="00CF0286">
              <w:rPr>
                <w:b/>
                <w:bCs/>
              </w:rPr>
              <w:t>Famille d’articles</w:t>
            </w:r>
          </w:p>
        </w:tc>
        <w:tc>
          <w:tcPr>
            <w:tcW w:w="12630" w:type="dxa"/>
            <w:shd w:val="clear" w:color="auto" w:fill="C6D9F1"/>
            <w:vAlign w:val="center"/>
          </w:tcPr>
          <w:p w:rsidR="00B309B8" w:rsidRPr="00CF0286" w:rsidRDefault="00B309B8" w:rsidP="001D1F89">
            <w:pPr>
              <w:spacing w:before="240"/>
              <w:jc w:val="center"/>
            </w:pPr>
            <w:r w:rsidRPr="00CF0286">
              <w:rPr>
                <w:b/>
                <w:bCs/>
              </w:rPr>
              <w:t>Liste des articles de la famille</w:t>
            </w:r>
          </w:p>
        </w:tc>
      </w:tr>
      <w:tr w:rsidR="00B309B8" w:rsidRPr="00CF0286" w:rsidTr="001D1F89">
        <w:trPr>
          <w:trHeight w:val="395"/>
          <w:jc w:val="center"/>
        </w:trPr>
        <w:tc>
          <w:tcPr>
            <w:tcW w:w="2113" w:type="dxa"/>
            <w:vAlign w:val="center"/>
          </w:tcPr>
          <w:p w:rsidR="00B309B8" w:rsidRDefault="00B309B8" w:rsidP="001D1F89">
            <w:pPr>
              <w:spacing w:before="240"/>
              <w:jc w:val="center"/>
              <w:rPr>
                <w:b/>
                <w:bCs/>
              </w:rPr>
            </w:pPr>
            <w:r w:rsidRPr="00CF0286">
              <w:rPr>
                <w:b/>
                <w:bCs/>
              </w:rPr>
              <w:t>Cylindre</w:t>
            </w:r>
            <w:r>
              <w:rPr>
                <w:b/>
                <w:bCs/>
              </w:rPr>
              <w:t>s</w:t>
            </w:r>
            <w:r w:rsidRPr="00CF0286">
              <w:rPr>
                <w:b/>
                <w:bCs/>
              </w:rPr>
              <w:t xml:space="preserve"> et serrures</w:t>
            </w:r>
          </w:p>
          <w:p w:rsidR="00B309B8" w:rsidRPr="00CF0286" w:rsidRDefault="00B309B8" w:rsidP="001D1F89">
            <w:pPr>
              <w:spacing w:before="240"/>
              <w:jc w:val="center"/>
              <w:rPr>
                <w:b/>
                <w:bCs/>
              </w:rPr>
            </w:pPr>
            <w:r>
              <w:rPr>
                <w:b/>
                <w:bCs/>
              </w:rPr>
              <w:t>(R01)</w:t>
            </w:r>
          </w:p>
        </w:tc>
        <w:tc>
          <w:tcPr>
            <w:tcW w:w="12630" w:type="dxa"/>
            <w:vAlign w:val="center"/>
          </w:tcPr>
          <w:p w:rsidR="00B309B8" w:rsidRDefault="00B309B8" w:rsidP="001D1F89">
            <w:pPr>
              <w:pStyle w:val="Paragraphedeliste"/>
              <w:numPr>
                <w:ilvl w:val="0"/>
                <w:numId w:val="1"/>
              </w:numPr>
              <w:spacing w:before="240" w:after="0"/>
              <w:jc w:val="both"/>
            </w:pPr>
            <w:r>
              <w:t xml:space="preserve">Cylindres variés, cylindres </w:t>
            </w:r>
            <w:r w:rsidRPr="00CF0286">
              <w:t>spéciaux</w:t>
            </w:r>
            <w:r>
              <w:t xml:space="preserve"> et accessoires</w:t>
            </w:r>
            <w:r w:rsidRPr="00CF0286">
              <w:t>, cylindres pour organigramme</w:t>
            </w:r>
            <w:r>
              <w:t xml:space="preserve">, cylindre électroniques </w:t>
            </w:r>
            <w:r w:rsidRPr="00CF0286">
              <w:t>…</w:t>
            </w:r>
          </w:p>
          <w:p w:rsidR="00B309B8" w:rsidRDefault="00B309B8" w:rsidP="001D1F89">
            <w:pPr>
              <w:pStyle w:val="Paragraphedeliste"/>
              <w:numPr>
                <w:ilvl w:val="0"/>
                <w:numId w:val="1"/>
              </w:numPr>
              <w:spacing w:before="240" w:after="0"/>
              <w:jc w:val="both"/>
            </w:pPr>
            <w:r>
              <w:t xml:space="preserve">Serrures à larder </w:t>
            </w:r>
            <w:proofErr w:type="spellStart"/>
            <w:r>
              <w:t>monopoint</w:t>
            </w:r>
            <w:proofErr w:type="spellEnd"/>
          </w:p>
          <w:p w:rsidR="00B309B8" w:rsidRDefault="00B309B8" w:rsidP="001D1F89">
            <w:pPr>
              <w:pStyle w:val="Paragraphedeliste"/>
              <w:numPr>
                <w:ilvl w:val="0"/>
                <w:numId w:val="1"/>
              </w:numPr>
              <w:spacing w:before="240" w:after="0"/>
              <w:jc w:val="both"/>
            </w:pPr>
            <w:r>
              <w:t>Serrures à larder multipoints</w:t>
            </w:r>
          </w:p>
          <w:p w:rsidR="00B309B8" w:rsidRDefault="00B309B8" w:rsidP="001D1F89">
            <w:pPr>
              <w:pStyle w:val="Paragraphedeliste"/>
              <w:numPr>
                <w:ilvl w:val="0"/>
                <w:numId w:val="1"/>
              </w:numPr>
              <w:spacing w:before="240" w:after="0"/>
              <w:jc w:val="both"/>
            </w:pPr>
            <w:r>
              <w:t>Serrures à larder pour profil étroit</w:t>
            </w:r>
          </w:p>
          <w:p w:rsidR="00B309B8" w:rsidRDefault="00B309B8" w:rsidP="001D1F89">
            <w:pPr>
              <w:pStyle w:val="Paragraphedeliste"/>
              <w:numPr>
                <w:ilvl w:val="0"/>
                <w:numId w:val="1"/>
              </w:numPr>
              <w:spacing w:before="240" w:after="0"/>
              <w:jc w:val="both"/>
            </w:pPr>
            <w:r>
              <w:t xml:space="preserve">Serrures en applique </w:t>
            </w:r>
            <w:proofErr w:type="spellStart"/>
            <w:r>
              <w:t>monopoint</w:t>
            </w:r>
            <w:proofErr w:type="spellEnd"/>
          </w:p>
          <w:p w:rsidR="00B309B8" w:rsidRDefault="00B309B8" w:rsidP="001D1F89">
            <w:pPr>
              <w:pStyle w:val="Paragraphedeliste"/>
              <w:numPr>
                <w:ilvl w:val="0"/>
                <w:numId w:val="1"/>
              </w:numPr>
              <w:spacing w:before="240" w:after="0"/>
              <w:jc w:val="both"/>
            </w:pPr>
            <w:r>
              <w:t xml:space="preserve">Serrures en applique </w:t>
            </w:r>
            <w:proofErr w:type="spellStart"/>
            <w:r>
              <w:t>monopoint</w:t>
            </w:r>
            <w:proofErr w:type="spellEnd"/>
            <w:r>
              <w:t xml:space="preserve"> à gorges </w:t>
            </w:r>
          </w:p>
          <w:p w:rsidR="00B309B8" w:rsidRDefault="00B309B8" w:rsidP="001D1F89">
            <w:pPr>
              <w:pStyle w:val="Paragraphedeliste"/>
              <w:numPr>
                <w:ilvl w:val="0"/>
                <w:numId w:val="1"/>
              </w:numPr>
              <w:spacing w:before="240" w:after="0"/>
              <w:jc w:val="both"/>
            </w:pPr>
            <w:r>
              <w:t xml:space="preserve">Serrures en applique </w:t>
            </w:r>
            <w:proofErr w:type="spellStart"/>
            <w:r>
              <w:t>monopoint</w:t>
            </w:r>
            <w:proofErr w:type="spellEnd"/>
            <w:r>
              <w:t xml:space="preserve"> à cylindre</w:t>
            </w:r>
          </w:p>
          <w:p w:rsidR="00B309B8" w:rsidRDefault="00B309B8" w:rsidP="001D1F89">
            <w:pPr>
              <w:pStyle w:val="Paragraphedeliste"/>
              <w:numPr>
                <w:ilvl w:val="0"/>
                <w:numId w:val="1"/>
              </w:numPr>
              <w:spacing w:before="240" w:after="0"/>
              <w:jc w:val="both"/>
            </w:pPr>
            <w:r>
              <w:t>Serrures en applique multipoints</w:t>
            </w:r>
          </w:p>
          <w:p w:rsidR="00B309B8" w:rsidRDefault="00B309B8" w:rsidP="001D1F89">
            <w:pPr>
              <w:pStyle w:val="Paragraphedeliste"/>
              <w:numPr>
                <w:ilvl w:val="0"/>
                <w:numId w:val="1"/>
              </w:numPr>
              <w:spacing w:before="240" w:after="0"/>
              <w:jc w:val="both"/>
            </w:pPr>
            <w:r>
              <w:t>Serrures en applique multipoints a2p</w:t>
            </w:r>
          </w:p>
          <w:p w:rsidR="00B309B8" w:rsidRDefault="00B309B8" w:rsidP="001D1F89">
            <w:pPr>
              <w:pStyle w:val="Paragraphedeliste"/>
              <w:numPr>
                <w:ilvl w:val="0"/>
                <w:numId w:val="1"/>
              </w:numPr>
              <w:spacing w:before="240" w:after="0"/>
              <w:jc w:val="both"/>
            </w:pPr>
            <w:r>
              <w:t>Verrous de sûreté Verrous de sûreté</w:t>
            </w:r>
          </w:p>
          <w:p w:rsidR="00B309B8" w:rsidRDefault="00B309B8" w:rsidP="001D1F89">
            <w:pPr>
              <w:pStyle w:val="Paragraphedeliste"/>
              <w:numPr>
                <w:ilvl w:val="0"/>
                <w:numId w:val="1"/>
              </w:numPr>
              <w:spacing w:before="240" w:after="0"/>
              <w:jc w:val="both"/>
            </w:pPr>
            <w:r>
              <w:t xml:space="preserve">Serrures tubulaires </w:t>
            </w:r>
          </w:p>
          <w:p w:rsidR="00B309B8" w:rsidRDefault="00B309B8" w:rsidP="001D1F89">
            <w:pPr>
              <w:pStyle w:val="Paragraphedeliste"/>
              <w:numPr>
                <w:ilvl w:val="0"/>
                <w:numId w:val="1"/>
              </w:numPr>
              <w:spacing w:before="240" w:after="0"/>
              <w:jc w:val="both"/>
            </w:pPr>
            <w:r>
              <w:t>Serrures de miroiterie</w:t>
            </w:r>
          </w:p>
          <w:p w:rsidR="00B309B8" w:rsidRDefault="00B309B8" w:rsidP="001D1F89">
            <w:pPr>
              <w:pStyle w:val="Paragraphedeliste"/>
              <w:numPr>
                <w:ilvl w:val="0"/>
                <w:numId w:val="1"/>
              </w:numPr>
              <w:spacing w:before="240" w:after="0"/>
              <w:jc w:val="both"/>
            </w:pPr>
            <w:r>
              <w:t>Serrures de porte coulissante</w:t>
            </w:r>
          </w:p>
          <w:p w:rsidR="00B309B8" w:rsidRDefault="00B309B8" w:rsidP="001D1F89">
            <w:pPr>
              <w:pStyle w:val="Paragraphedeliste"/>
              <w:numPr>
                <w:ilvl w:val="0"/>
                <w:numId w:val="1"/>
              </w:numPr>
              <w:spacing w:before="240" w:after="0"/>
              <w:jc w:val="both"/>
            </w:pPr>
            <w:r>
              <w:t>Serrures de grille et de portail</w:t>
            </w:r>
          </w:p>
          <w:p w:rsidR="00B309B8" w:rsidRDefault="00B309B8" w:rsidP="001D1F89">
            <w:pPr>
              <w:pStyle w:val="Paragraphedeliste"/>
              <w:numPr>
                <w:ilvl w:val="0"/>
                <w:numId w:val="1"/>
              </w:numPr>
              <w:spacing w:before="240" w:after="0"/>
              <w:jc w:val="both"/>
            </w:pPr>
            <w:r>
              <w:t>Serrures de porte de garage et de volet</w:t>
            </w:r>
          </w:p>
          <w:p w:rsidR="00B309B8" w:rsidRPr="00CF0286" w:rsidRDefault="00B309B8" w:rsidP="001D1F89">
            <w:pPr>
              <w:pStyle w:val="Paragraphedeliste"/>
              <w:numPr>
                <w:ilvl w:val="0"/>
                <w:numId w:val="1"/>
              </w:numPr>
              <w:spacing w:before="240" w:after="0"/>
              <w:jc w:val="both"/>
            </w:pPr>
            <w:r>
              <w:t>Serrures et fermetures pour issue de secours</w:t>
            </w:r>
          </w:p>
        </w:tc>
      </w:tr>
      <w:tr w:rsidR="00B309B8" w:rsidRPr="00CF0286" w:rsidTr="001D1F89">
        <w:trPr>
          <w:trHeight w:val="574"/>
          <w:jc w:val="center"/>
        </w:trPr>
        <w:tc>
          <w:tcPr>
            <w:tcW w:w="2113" w:type="dxa"/>
            <w:vAlign w:val="center"/>
          </w:tcPr>
          <w:p w:rsidR="00B309B8" w:rsidRDefault="00B309B8" w:rsidP="001D1F89">
            <w:pPr>
              <w:jc w:val="center"/>
              <w:rPr>
                <w:b/>
                <w:bCs/>
              </w:rPr>
            </w:pPr>
            <w:r w:rsidRPr="00CF0286">
              <w:rPr>
                <w:b/>
                <w:bCs/>
              </w:rPr>
              <w:t>Contrôle d’accès</w:t>
            </w:r>
            <w:r>
              <w:rPr>
                <w:b/>
                <w:bCs/>
              </w:rPr>
              <w:t xml:space="preserve"> </w:t>
            </w:r>
            <w:r w:rsidRPr="00CF0286">
              <w:rPr>
                <w:b/>
                <w:bCs/>
              </w:rPr>
              <w:t>et sécurité</w:t>
            </w:r>
          </w:p>
          <w:p w:rsidR="00B309B8" w:rsidRPr="00CF0286" w:rsidRDefault="00B309B8" w:rsidP="001D1F89">
            <w:pPr>
              <w:jc w:val="center"/>
              <w:rPr>
                <w:b/>
                <w:bCs/>
              </w:rPr>
            </w:pPr>
            <w:r>
              <w:rPr>
                <w:b/>
                <w:bCs/>
              </w:rPr>
              <w:t>(R02)</w:t>
            </w:r>
          </w:p>
        </w:tc>
        <w:tc>
          <w:tcPr>
            <w:tcW w:w="12630" w:type="dxa"/>
            <w:vAlign w:val="center"/>
          </w:tcPr>
          <w:p w:rsidR="00B309B8" w:rsidRDefault="00B309B8" w:rsidP="001D1F89">
            <w:pPr>
              <w:pStyle w:val="Paragraphedeliste"/>
              <w:numPr>
                <w:ilvl w:val="0"/>
                <w:numId w:val="1"/>
              </w:numPr>
              <w:spacing w:after="0"/>
              <w:jc w:val="both"/>
            </w:pPr>
            <w:r>
              <w:t>Gâches électriques</w:t>
            </w:r>
          </w:p>
          <w:p w:rsidR="00B309B8" w:rsidRDefault="00B309B8" w:rsidP="001D1F89">
            <w:pPr>
              <w:pStyle w:val="Paragraphedeliste"/>
              <w:numPr>
                <w:ilvl w:val="0"/>
                <w:numId w:val="1"/>
              </w:numPr>
              <w:spacing w:after="0"/>
              <w:jc w:val="both"/>
            </w:pPr>
            <w:r>
              <w:t>Ventouses électromagnétiques</w:t>
            </w:r>
          </w:p>
          <w:p w:rsidR="00B309B8" w:rsidRDefault="00B309B8" w:rsidP="001D1F89">
            <w:pPr>
              <w:pStyle w:val="Paragraphedeliste"/>
              <w:numPr>
                <w:ilvl w:val="0"/>
                <w:numId w:val="1"/>
              </w:numPr>
              <w:spacing w:after="0"/>
              <w:jc w:val="both"/>
            </w:pPr>
            <w:r>
              <w:t xml:space="preserve"> Accessoires pour gâches et ventouses</w:t>
            </w:r>
          </w:p>
          <w:p w:rsidR="00B309B8" w:rsidRDefault="00B309B8" w:rsidP="001D1F89">
            <w:pPr>
              <w:pStyle w:val="Paragraphedeliste"/>
              <w:numPr>
                <w:ilvl w:val="0"/>
                <w:numId w:val="1"/>
              </w:numPr>
              <w:spacing w:after="0"/>
              <w:jc w:val="both"/>
            </w:pPr>
            <w:r>
              <w:t>Verrouillages électriques</w:t>
            </w:r>
          </w:p>
          <w:p w:rsidR="00B309B8" w:rsidRDefault="00B309B8" w:rsidP="001D1F89">
            <w:pPr>
              <w:pStyle w:val="Paragraphedeliste"/>
              <w:numPr>
                <w:ilvl w:val="0"/>
                <w:numId w:val="1"/>
              </w:numPr>
              <w:spacing w:after="0"/>
              <w:jc w:val="both"/>
            </w:pPr>
            <w:r>
              <w:t>Garnitures autonomes mécaniques</w:t>
            </w:r>
          </w:p>
          <w:p w:rsidR="00B309B8" w:rsidRDefault="00B309B8" w:rsidP="001D1F89">
            <w:pPr>
              <w:pStyle w:val="Paragraphedeliste"/>
              <w:numPr>
                <w:ilvl w:val="0"/>
                <w:numId w:val="1"/>
              </w:numPr>
              <w:spacing w:after="0"/>
              <w:jc w:val="both"/>
            </w:pPr>
            <w:r>
              <w:t>Garnitures autonomes électroniques</w:t>
            </w:r>
          </w:p>
          <w:p w:rsidR="00B309B8" w:rsidRDefault="00B309B8" w:rsidP="001D1F89">
            <w:pPr>
              <w:pStyle w:val="Paragraphedeliste"/>
              <w:numPr>
                <w:ilvl w:val="0"/>
                <w:numId w:val="1"/>
              </w:numPr>
              <w:spacing w:after="0"/>
              <w:jc w:val="both"/>
            </w:pPr>
            <w:r>
              <w:t>Claviers, lecteurs électroniques</w:t>
            </w:r>
          </w:p>
          <w:p w:rsidR="00B309B8" w:rsidRDefault="00B309B8" w:rsidP="001D1F89">
            <w:pPr>
              <w:pStyle w:val="Paragraphedeliste"/>
              <w:numPr>
                <w:ilvl w:val="0"/>
                <w:numId w:val="1"/>
              </w:numPr>
              <w:spacing w:after="0"/>
              <w:jc w:val="both"/>
            </w:pPr>
            <w:r>
              <w:t xml:space="preserve">Equipements pour sécurité incendie    </w:t>
            </w:r>
          </w:p>
          <w:p w:rsidR="00B309B8" w:rsidRPr="00CF0286" w:rsidRDefault="00B309B8" w:rsidP="001D1F89">
            <w:pPr>
              <w:pStyle w:val="Paragraphedeliste"/>
              <w:numPr>
                <w:ilvl w:val="0"/>
                <w:numId w:val="1"/>
              </w:numPr>
              <w:jc w:val="both"/>
            </w:pPr>
            <w:r>
              <w:t>Automatismes de porte et portail Automatismes de porte et portail</w:t>
            </w:r>
          </w:p>
        </w:tc>
      </w:tr>
      <w:tr w:rsidR="00B309B8" w:rsidRPr="00CF0286" w:rsidTr="001D1F89">
        <w:trPr>
          <w:trHeight w:val="976"/>
          <w:jc w:val="center"/>
        </w:trPr>
        <w:tc>
          <w:tcPr>
            <w:tcW w:w="2113" w:type="dxa"/>
            <w:vAlign w:val="center"/>
          </w:tcPr>
          <w:p w:rsidR="00B309B8" w:rsidRDefault="00B309B8" w:rsidP="001D1F89">
            <w:pPr>
              <w:jc w:val="center"/>
              <w:rPr>
                <w:b/>
                <w:bCs/>
              </w:rPr>
            </w:pPr>
          </w:p>
          <w:p w:rsidR="00B309B8" w:rsidRPr="007F27DE" w:rsidRDefault="00B309B8" w:rsidP="001D1F89">
            <w:pPr>
              <w:jc w:val="center"/>
              <w:rPr>
                <w:b/>
                <w:bCs/>
              </w:rPr>
            </w:pPr>
            <w:r w:rsidRPr="007F27DE">
              <w:rPr>
                <w:b/>
                <w:bCs/>
              </w:rPr>
              <w:t>Ferrures et garnitures</w:t>
            </w:r>
            <w:r>
              <w:rPr>
                <w:b/>
                <w:bCs/>
              </w:rPr>
              <w:t xml:space="preserve"> pour porte, fenêtre, volet, portail, porte coulissante</w:t>
            </w:r>
          </w:p>
          <w:p w:rsidR="00B309B8" w:rsidRPr="00CF0286" w:rsidRDefault="00B309B8" w:rsidP="001D1F89">
            <w:pPr>
              <w:jc w:val="center"/>
              <w:rPr>
                <w:b/>
                <w:bCs/>
              </w:rPr>
            </w:pPr>
            <w:r>
              <w:rPr>
                <w:b/>
                <w:bCs/>
              </w:rPr>
              <w:t>(R03)</w:t>
            </w:r>
          </w:p>
        </w:tc>
        <w:tc>
          <w:tcPr>
            <w:tcW w:w="12630" w:type="dxa"/>
            <w:vAlign w:val="center"/>
          </w:tcPr>
          <w:p w:rsidR="00B309B8" w:rsidRDefault="00B309B8" w:rsidP="001D1F89">
            <w:pPr>
              <w:pStyle w:val="Paragraphedeliste"/>
              <w:numPr>
                <w:ilvl w:val="0"/>
                <w:numId w:val="1"/>
              </w:numPr>
              <w:spacing w:after="0"/>
              <w:jc w:val="both"/>
            </w:pPr>
            <w:r>
              <w:t>Crémones en applique, mécanismes ouvrants à la française, mécanismes oscillo-battants, mécanismes à soufflet, mécanismes basculants et à l'italienne, mécanismes coulissants, cales de menuiserie ...</w:t>
            </w:r>
          </w:p>
          <w:p w:rsidR="00B309B8" w:rsidRDefault="00B309B8" w:rsidP="001D1F89">
            <w:pPr>
              <w:pStyle w:val="Paragraphedeliste"/>
              <w:numPr>
                <w:ilvl w:val="0"/>
                <w:numId w:val="1"/>
              </w:numPr>
              <w:spacing w:after="0"/>
              <w:jc w:val="both"/>
            </w:pPr>
            <w:r>
              <w:t>Pentures et gonds, arrêts et battements de portail battant, accessoires de volet battant, accessoires de volet roulant, ferrures de volet coulissant, ferrures de portail coulissant autoportant …</w:t>
            </w:r>
          </w:p>
          <w:p w:rsidR="00B309B8" w:rsidRDefault="00B309B8" w:rsidP="001D1F89">
            <w:pPr>
              <w:pStyle w:val="Paragraphedeliste"/>
              <w:numPr>
                <w:ilvl w:val="0"/>
                <w:numId w:val="1"/>
              </w:numPr>
              <w:spacing w:after="0"/>
              <w:jc w:val="both"/>
            </w:pPr>
            <w:r>
              <w:t>Poignées, béquilles, crémones, boutons et accessoires associés …, en aluminium, en laiton, en nylon, en polyamide, en inox …, utilisation en intérieur et en extérieur</w:t>
            </w:r>
          </w:p>
          <w:p w:rsidR="00B309B8" w:rsidRPr="00CF0286" w:rsidRDefault="00B309B8" w:rsidP="001D1F89">
            <w:pPr>
              <w:pStyle w:val="Paragraphedeliste"/>
              <w:numPr>
                <w:ilvl w:val="0"/>
                <w:numId w:val="1"/>
              </w:numPr>
              <w:spacing w:after="0"/>
              <w:jc w:val="both"/>
            </w:pPr>
            <w:r>
              <w:t>Butées et arrêts de portes, ferme-portes en applique ou encastrés, pivots de sols…</w:t>
            </w:r>
          </w:p>
        </w:tc>
      </w:tr>
      <w:tr w:rsidR="00B309B8" w:rsidRPr="00CF0286" w:rsidTr="001D1F89">
        <w:trPr>
          <w:trHeight w:val="1918"/>
          <w:jc w:val="center"/>
        </w:trPr>
        <w:tc>
          <w:tcPr>
            <w:tcW w:w="2113" w:type="dxa"/>
            <w:vAlign w:val="center"/>
          </w:tcPr>
          <w:p w:rsidR="00B309B8" w:rsidRDefault="00B309B8" w:rsidP="001D1F89">
            <w:pPr>
              <w:jc w:val="center"/>
              <w:rPr>
                <w:b/>
                <w:bCs/>
              </w:rPr>
            </w:pPr>
            <w:r w:rsidRPr="00CF0286">
              <w:rPr>
                <w:b/>
                <w:bCs/>
              </w:rPr>
              <w:t>Quincaillerie générale</w:t>
            </w:r>
          </w:p>
          <w:p w:rsidR="00B309B8" w:rsidRPr="00CF0286" w:rsidRDefault="00B309B8" w:rsidP="001D1F89">
            <w:pPr>
              <w:jc w:val="center"/>
              <w:rPr>
                <w:b/>
                <w:bCs/>
              </w:rPr>
            </w:pPr>
            <w:r>
              <w:rPr>
                <w:b/>
                <w:bCs/>
              </w:rPr>
              <w:t>(R04)</w:t>
            </w:r>
          </w:p>
        </w:tc>
        <w:tc>
          <w:tcPr>
            <w:tcW w:w="12630" w:type="dxa"/>
            <w:vAlign w:val="center"/>
          </w:tcPr>
          <w:p w:rsidR="00B309B8" w:rsidRPr="00CF0286" w:rsidRDefault="00B309B8" w:rsidP="001D1F89">
            <w:pPr>
              <w:spacing w:after="0"/>
              <w:jc w:val="both"/>
            </w:pPr>
            <w:r>
              <w:t xml:space="preserve">Cadenas, Loquets et loqueteaux, verrous et targettes, paumelles, fiches et charnières, compas, équerres, pattes à pointe et à sceller, entrebâilleurs et judas, plinthes et joints, anti </w:t>
            </w:r>
            <w:proofErr w:type="spellStart"/>
            <w:r>
              <w:t>pince-doigts</w:t>
            </w:r>
            <w:proofErr w:type="spellEnd"/>
            <w:r>
              <w:t>, seuils, protections d'escaliers et de sols, protections de portes et de murs, mains courantes et garde-corps, patères et porte-manteaux, boîtes aux lettres, affichage et signalétique, aération, barrière de sécurité intérieure…</w:t>
            </w:r>
          </w:p>
        </w:tc>
      </w:tr>
      <w:tr w:rsidR="00B309B8" w:rsidRPr="00CF0286" w:rsidTr="001D1F89">
        <w:trPr>
          <w:trHeight w:val="678"/>
          <w:jc w:val="center"/>
        </w:trPr>
        <w:tc>
          <w:tcPr>
            <w:tcW w:w="2113" w:type="dxa"/>
            <w:vAlign w:val="center"/>
          </w:tcPr>
          <w:p w:rsidR="00F32B7C" w:rsidRDefault="00F32B7C" w:rsidP="00F32B7C">
            <w:pPr>
              <w:jc w:val="center"/>
              <w:rPr>
                <w:b/>
                <w:bCs/>
              </w:rPr>
            </w:pPr>
          </w:p>
          <w:p w:rsidR="00F32B7C" w:rsidRDefault="00F32B7C" w:rsidP="00F32B7C">
            <w:pPr>
              <w:jc w:val="center"/>
              <w:rPr>
                <w:b/>
                <w:bCs/>
              </w:rPr>
            </w:pPr>
          </w:p>
          <w:p w:rsidR="00F32B7C" w:rsidRDefault="00F32B7C" w:rsidP="00F32B7C">
            <w:pPr>
              <w:jc w:val="center"/>
              <w:rPr>
                <w:b/>
                <w:bCs/>
              </w:rPr>
            </w:pPr>
          </w:p>
          <w:p w:rsidR="00F32B7C" w:rsidRDefault="00F32B7C" w:rsidP="00F32B7C">
            <w:pPr>
              <w:jc w:val="center"/>
              <w:rPr>
                <w:b/>
                <w:bCs/>
              </w:rPr>
            </w:pPr>
          </w:p>
          <w:p w:rsidR="00F32B7C" w:rsidRDefault="00F32B7C" w:rsidP="00F32B7C">
            <w:pPr>
              <w:jc w:val="center"/>
              <w:rPr>
                <w:b/>
                <w:bCs/>
              </w:rPr>
            </w:pPr>
            <w:r w:rsidRPr="00CF0286">
              <w:rPr>
                <w:b/>
                <w:bCs/>
              </w:rPr>
              <w:t>Consommable</w:t>
            </w:r>
            <w:r>
              <w:rPr>
                <w:b/>
                <w:bCs/>
              </w:rPr>
              <w:t xml:space="preserve"> de quincaillerie et divers</w:t>
            </w:r>
          </w:p>
          <w:p w:rsidR="00F32B7C" w:rsidRDefault="00F32B7C" w:rsidP="00F32B7C">
            <w:pPr>
              <w:jc w:val="center"/>
              <w:rPr>
                <w:b/>
                <w:bCs/>
              </w:rPr>
            </w:pPr>
            <w:r>
              <w:rPr>
                <w:b/>
                <w:bCs/>
              </w:rPr>
              <w:t>(R05)</w:t>
            </w:r>
          </w:p>
          <w:p w:rsidR="00F32B7C" w:rsidRDefault="00F32B7C" w:rsidP="001D1F89">
            <w:pPr>
              <w:jc w:val="center"/>
              <w:rPr>
                <w:b/>
                <w:bCs/>
              </w:rPr>
            </w:pPr>
          </w:p>
          <w:p w:rsidR="00F32B7C" w:rsidRDefault="00F32B7C" w:rsidP="001D1F89">
            <w:pPr>
              <w:jc w:val="center"/>
              <w:rPr>
                <w:b/>
                <w:bCs/>
              </w:rPr>
            </w:pPr>
          </w:p>
          <w:p w:rsidR="00F32B7C" w:rsidRDefault="00F32B7C" w:rsidP="001D1F89">
            <w:pPr>
              <w:jc w:val="center"/>
              <w:rPr>
                <w:b/>
                <w:bCs/>
              </w:rPr>
            </w:pPr>
          </w:p>
          <w:p w:rsidR="00F32B7C" w:rsidRDefault="00F32B7C" w:rsidP="001D1F89">
            <w:pPr>
              <w:jc w:val="center"/>
              <w:rPr>
                <w:b/>
                <w:bCs/>
              </w:rPr>
            </w:pPr>
          </w:p>
          <w:p w:rsidR="00F32B7C" w:rsidRDefault="00F32B7C" w:rsidP="001D1F89">
            <w:pPr>
              <w:jc w:val="center"/>
              <w:rPr>
                <w:b/>
                <w:bCs/>
              </w:rPr>
            </w:pPr>
          </w:p>
          <w:p w:rsidR="00F32B7C" w:rsidRDefault="00F32B7C" w:rsidP="001D1F89">
            <w:pPr>
              <w:jc w:val="center"/>
              <w:rPr>
                <w:b/>
                <w:bCs/>
              </w:rPr>
            </w:pPr>
          </w:p>
          <w:p w:rsidR="00F32B7C" w:rsidRDefault="00F32B7C" w:rsidP="00F32B7C">
            <w:pPr>
              <w:jc w:val="center"/>
              <w:rPr>
                <w:b/>
                <w:bCs/>
              </w:rPr>
            </w:pPr>
          </w:p>
          <w:p w:rsidR="00F32B7C" w:rsidRDefault="00F32B7C" w:rsidP="00F32B7C">
            <w:pPr>
              <w:jc w:val="center"/>
              <w:rPr>
                <w:b/>
                <w:bCs/>
              </w:rPr>
            </w:pPr>
            <w:r w:rsidRPr="00CF0286">
              <w:rPr>
                <w:b/>
                <w:bCs/>
              </w:rPr>
              <w:t>Consommable</w:t>
            </w:r>
            <w:r>
              <w:rPr>
                <w:b/>
                <w:bCs/>
              </w:rPr>
              <w:t xml:space="preserve"> de quincaillerie et divers</w:t>
            </w:r>
          </w:p>
          <w:p w:rsidR="00F32B7C" w:rsidRPr="00CF0286" w:rsidRDefault="00F32B7C" w:rsidP="00F32B7C">
            <w:pPr>
              <w:jc w:val="center"/>
              <w:rPr>
                <w:b/>
                <w:bCs/>
              </w:rPr>
            </w:pPr>
            <w:r>
              <w:rPr>
                <w:b/>
                <w:bCs/>
              </w:rPr>
              <w:t>(R05)</w:t>
            </w:r>
          </w:p>
        </w:tc>
        <w:tc>
          <w:tcPr>
            <w:tcW w:w="12630" w:type="dxa"/>
            <w:vAlign w:val="center"/>
          </w:tcPr>
          <w:p w:rsidR="00B309B8" w:rsidRDefault="00B309B8" w:rsidP="001D1F89">
            <w:pPr>
              <w:spacing w:before="240" w:after="0"/>
              <w:rPr>
                <w:b/>
              </w:rPr>
            </w:pPr>
            <w:r w:rsidRPr="001C328E">
              <w:rPr>
                <w:b/>
              </w:rPr>
              <w:lastRenderedPageBreak/>
              <w:t xml:space="preserve">Colles </w:t>
            </w:r>
            <w:r w:rsidRPr="00BC1A0F">
              <w:rPr>
                <w:b/>
              </w:rPr>
              <w:t>–</w:t>
            </w:r>
            <w:r w:rsidRPr="001C328E">
              <w:rPr>
                <w:b/>
              </w:rPr>
              <w:t xml:space="preserve"> adhésifs – lubrifiants :</w:t>
            </w:r>
          </w:p>
          <w:p w:rsidR="00B309B8" w:rsidRDefault="00B309B8" w:rsidP="001D1F89">
            <w:r>
              <w:t xml:space="preserve">Absorbants, pate de montage, accessoires et outils de collage, adhésifs d'emballage, adhésifs d'isolation, adhésifs de masquage, adhésifs de réparation, adhésifs double-face, adhésifs </w:t>
            </w:r>
            <w:proofErr w:type="spellStart"/>
            <w:r>
              <w:t>multi-usages</w:t>
            </w:r>
            <w:proofErr w:type="spellEnd"/>
            <w:r>
              <w:t xml:space="preserve">, calorifugeage, colles de menuiserie, colles </w:t>
            </w:r>
            <w:proofErr w:type="spellStart"/>
            <w:r>
              <w:t>multi-usages</w:t>
            </w:r>
            <w:proofErr w:type="spellEnd"/>
            <w:r>
              <w:t>, entretien, étanchéité à l'air et enveloppe du bâtiment, étanchéité et joints, huiles et graisses, lubrifiants dégrippants, mastics, mastics colles, mousses pu, produits chimiques et substituts, produits de maintenance …</w:t>
            </w:r>
          </w:p>
          <w:p w:rsidR="00B309B8" w:rsidRDefault="00B309B8" w:rsidP="001D1F89">
            <w:pPr>
              <w:spacing w:after="0"/>
              <w:rPr>
                <w:b/>
              </w:rPr>
            </w:pPr>
            <w:r w:rsidRPr="001C328E">
              <w:rPr>
                <w:b/>
              </w:rPr>
              <w:t>Coupe</w:t>
            </w:r>
            <w:r>
              <w:rPr>
                <w:b/>
              </w:rPr>
              <w:t> :</w:t>
            </w:r>
          </w:p>
          <w:p w:rsidR="00B309B8" w:rsidRDefault="00B309B8" w:rsidP="001D1F89">
            <w:pPr>
              <w:jc w:val="both"/>
            </w:pPr>
            <w:r w:rsidRPr="00FB7A8C">
              <w:t>Abrasifs à main, abrasifs cylindres ponceurs, abrasifs pour meuleuses, abrasifs pour perceuses et meuleuses droites, abrasifs pour ponceuses à bandes, abrasifs pour ponceuses excentriques, abrasifs pour ponceuses vibrantes, brosserie, burins, disques à ébarber, disques à surfacer, disques à tronçonner, disques diamants, forets béton, forets métaux, fraises, lames de scies à métaux, lames de scies circulaires, lames de scies sabres, lames de scies sauteuses, tarauds et filières à main, trépans, vrille et mèches à bois, abrasifs pour outils oscillants, outils oscillants, accessoires pour meuleuses, lames de scies pour matériaux isolants</w:t>
            </w:r>
            <w:r>
              <w:t> …</w:t>
            </w:r>
          </w:p>
          <w:p w:rsidR="00B309B8" w:rsidRDefault="00B309B8" w:rsidP="001D1F89">
            <w:pPr>
              <w:spacing w:after="0"/>
              <w:rPr>
                <w:b/>
              </w:rPr>
            </w:pPr>
            <w:r w:rsidRPr="00FB7A8C">
              <w:rPr>
                <w:b/>
              </w:rPr>
              <w:t>Fixation</w:t>
            </w:r>
            <w:r>
              <w:rPr>
                <w:b/>
              </w:rPr>
              <w:t> :</w:t>
            </w:r>
          </w:p>
          <w:p w:rsidR="00B309B8" w:rsidRPr="00175CEB" w:rsidRDefault="00B309B8" w:rsidP="001D1F89">
            <w:pPr>
              <w:pStyle w:val="Paragraphedeliste"/>
              <w:numPr>
                <w:ilvl w:val="0"/>
                <w:numId w:val="6"/>
              </w:numPr>
            </w:pPr>
            <w:r w:rsidRPr="00175CEB">
              <w:t>Boulons acier, cache-vis et cache-écrous, écrous acier, écrous inox …</w:t>
            </w:r>
          </w:p>
          <w:p w:rsidR="00B309B8" w:rsidRPr="00175CEB" w:rsidRDefault="00B309B8" w:rsidP="001D1F89">
            <w:pPr>
              <w:pStyle w:val="Paragraphedeliste"/>
              <w:numPr>
                <w:ilvl w:val="0"/>
                <w:numId w:val="6"/>
              </w:numPr>
            </w:pPr>
            <w:r w:rsidRPr="00175CEB">
              <w:t>Fixations courantes, fixations électricité, fixations mécaniques, fixations pour isolant, Fixations sanitaire et chauffage …</w:t>
            </w:r>
          </w:p>
          <w:p w:rsidR="00B309B8" w:rsidRPr="00175CEB" w:rsidRDefault="00B309B8" w:rsidP="001D1F89">
            <w:pPr>
              <w:pStyle w:val="Paragraphedeliste"/>
              <w:numPr>
                <w:ilvl w:val="0"/>
                <w:numId w:val="6"/>
              </w:numPr>
            </w:pPr>
            <w:r w:rsidRPr="00175CEB">
              <w:t xml:space="preserve">Pointes et clous </w:t>
            </w:r>
          </w:p>
          <w:p w:rsidR="00B309B8" w:rsidRPr="00175CEB" w:rsidRDefault="00B309B8" w:rsidP="001D1F89">
            <w:pPr>
              <w:pStyle w:val="Paragraphedeliste"/>
              <w:numPr>
                <w:ilvl w:val="0"/>
                <w:numId w:val="6"/>
              </w:numPr>
            </w:pPr>
            <w:r w:rsidRPr="00175CEB">
              <w:t>Rivets aveugles</w:t>
            </w:r>
          </w:p>
          <w:p w:rsidR="00B309B8" w:rsidRPr="00175CEB" w:rsidRDefault="00B309B8" w:rsidP="001D1F89">
            <w:pPr>
              <w:pStyle w:val="Paragraphedeliste"/>
              <w:numPr>
                <w:ilvl w:val="0"/>
                <w:numId w:val="6"/>
              </w:numPr>
            </w:pPr>
            <w:r w:rsidRPr="00175CEB">
              <w:t>Rondelles acier, Rondelles et goupilles inox …</w:t>
            </w:r>
          </w:p>
          <w:p w:rsidR="00B309B8" w:rsidRPr="00175CEB" w:rsidRDefault="00B309B8" w:rsidP="001D1F89">
            <w:pPr>
              <w:pStyle w:val="Paragraphedeliste"/>
              <w:numPr>
                <w:ilvl w:val="0"/>
                <w:numId w:val="6"/>
              </w:numPr>
            </w:pPr>
            <w:r w:rsidRPr="00175CEB">
              <w:lastRenderedPageBreak/>
              <w:t xml:space="preserve">Scellements chimiques </w:t>
            </w:r>
          </w:p>
          <w:p w:rsidR="00B309B8" w:rsidRPr="00175CEB" w:rsidRDefault="00B309B8" w:rsidP="001D1F89">
            <w:pPr>
              <w:pStyle w:val="Paragraphedeliste"/>
              <w:numPr>
                <w:ilvl w:val="0"/>
                <w:numId w:val="6"/>
              </w:numPr>
            </w:pPr>
            <w:r w:rsidRPr="00175CEB">
              <w:t>Tiges filetées acier, Tiges filetées inox …</w:t>
            </w:r>
          </w:p>
          <w:p w:rsidR="00B309B8" w:rsidRPr="00214005" w:rsidRDefault="00B309B8" w:rsidP="001D1F89">
            <w:pPr>
              <w:pStyle w:val="Paragraphedeliste"/>
              <w:numPr>
                <w:ilvl w:val="0"/>
                <w:numId w:val="6"/>
              </w:numPr>
              <w:rPr>
                <w:b/>
              </w:rPr>
            </w:pPr>
            <w:r w:rsidRPr="00175CEB">
              <w:t xml:space="preserve">Vis à bois acier, vis à bois inox, vis à métaux acier, vis à métaux inox, visserie nylon, vis </w:t>
            </w:r>
            <w:proofErr w:type="spellStart"/>
            <w:r w:rsidRPr="00175CEB">
              <w:t>autoperçeuses</w:t>
            </w:r>
            <w:proofErr w:type="spellEnd"/>
            <w:r w:rsidRPr="00175CEB">
              <w:t>, vis de pose et de menuiserie, vis et accessoires pour plaques de plâtre, visserie laiton</w:t>
            </w:r>
            <w:r>
              <w:t> …</w:t>
            </w:r>
          </w:p>
          <w:p w:rsidR="00B309B8" w:rsidRPr="00FB7A8C" w:rsidRDefault="00B309B8" w:rsidP="001D1F89">
            <w:pPr>
              <w:spacing w:after="0"/>
              <w:rPr>
                <w:b/>
              </w:rPr>
            </w:pPr>
            <w:r w:rsidRPr="00FB7A8C">
              <w:rPr>
                <w:b/>
              </w:rPr>
              <w:t xml:space="preserve">Peintures </w:t>
            </w:r>
            <w:r>
              <w:rPr>
                <w:b/>
              </w:rPr>
              <w:t>–</w:t>
            </w:r>
            <w:r w:rsidRPr="00FB7A8C">
              <w:rPr>
                <w:b/>
              </w:rPr>
              <w:t xml:space="preserve"> marquage</w:t>
            </w:r>
            <w:r>
              <w:rPr>
                <w:b/>
              </w:rPr>
              <w:t> :</w:t>
            </w:r>
          </w:p>
          <w:p w:rsidR="00B309B8" w:rsidRDefault="00B309B8" w:rsidP="001D1F89">
            <w:pPr>
              <w:pStyle w:val="Paragraphedeliste"/>
              <w:numPr>
                <w:ilvl w:val="0"/>
                <w:numId w:val="7"/>
              </w:numPr>
            </w:pPr>
            <w:r>
              <w:t>Marquage au sol</w:t>
            </w:r>
          </w:p>
          <w:p w:rsidR="00B309B8" w:rsidRPr="00CF0286" w:rsidRDefault="00B309B8" w:rsidP="001D1F89">
            <w:pPr>
              <w:pStyle w:val="Paragraphedeliste"/>
              <w:numPr>
                <w:ilvl w:val="0"/>
                <w:numId w:val="7"/>
              </w:numPr>
            </w:pPr>
            <w:r>
              <w:t>Préparation de surface, enduit …</w:t>
            </w:r>
          </w:p>
        </w:tc>
      </w:tr>
    </w:tbl>
    <w:p w:rsidR="00B309B8" w:rsidRDefault="00B309B8" w:rsidP="00B309B8"/>
    <w:p w:rsidR="00B309B8" w:rsidRDefault="00B309B8" w:rsidP="00B309B8"/>
    <w:p w:rsidR="00B309B8" w:rsidRDefault="00B309B8" w:rsidP="00B309B8"/>
    <w:p w:rsidR="00B309B8" w:rsidRDefault="00B309B8" w:rsidP="00B309B8"/>
    <w:p w:rsidR="00B309B8" w:rsidRDefault="00B309B8" w:rsidP="00B309B8"/>
    <w:p w:rsidR="00B309B8" w:rsidRDefault="00B309B8" w:rsidP="00B309B8"/>
    <w:p w:rsidR="00B309B8" w:rsidRDefault="00B309B8" w:rsidP="00B309B8"/>
    <w:p w:rsidR="00B309B8" w:rsidRDefault="00B309B8" w:rsidP="00B309B8"/>
    <w:p w:rsidR="00B309B8" w:rsidRDefault="00B309B8" w:rsidP="00B309B8"/>
    <w:p w:rsidR="00B309B8" w:rsidRDefault="00B309B8" w:rsidP="00B309B8"/>
    <w:p w:rsidR="00B309B8" w:rsidRDefault="00B309B8" w:rsidP="00B309B8"/>
    <w:p w:rsidR="00B309B8" w:rsidRDefault="00B309B8" w:rsidP="0022579C"/>
    <w:p w:rsidR="00B309B8" w:rsidRDefault="00B309B8" w:rsidP="0022579C"/>
    <w:p w:rsidR="00B309B8" w:rsidRDefault="00B309B8" w:rsidP="0022579C"/>
    <w:p w:rsidR="00B309B8" w:rsidRDefault="00B309B8" w:rsidP="0022579C"/>
    <w:p w:rsidR="00B309B8" w:rsidRDefault="00B309B8" w:rsidP="0022579C"/>
    <w:sectPr w:rsidR="00B309B8" w:rsidSect="00F04B20">
      <w:pgSz w:w="16838" w:h="11906" w:orient="landscape"/>
      <w:pgMar w:top="567"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5154"/>
    <w:multiLevelType w:val="hybridMultilevel"/>
    <w:tmpl w:val="3D5C6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912040"/>
    <w:multiLevelType w:val="hybridMultilevel"/>
    <w:tmpl w:val="CE18E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4326F3"/>
    <w:multiLevelType w:val="hybridMultilevel"/>
    <w:tmpl w:val="E676D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AE3C58"/>
    <w:multiLevelType w:val="hybridMultilevel"/>
    <w:tmpl w:val="7B3C2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B90F02"/>
    <w:multiLevelType w:val="hybridMultilevel"/>
    <w:tmpl w:val="B5AE59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7B6E0A"/>
    <w:multiLevelType w:val="hybridMultilevel"/>
    <w:tmpl w:val="7886423A"/>
    <w:lvl w:ilvl="0" w:tplc="040C0001">
      <w:start w:val="1"/>
      <w:numFmt w:val="bullet"/>
      <w:lvlText w:val=""/>
      <w:lvlJc w:val="left"/>
      <w:pPr>
        <w:ind w:left="942" w:hanging="360"/>
      </w:pPr>
      <w:rPr>
        <w:rFonts w:ascii="Symbol" w:hAnsi="Symbol" w:hint="default"/>
      </w:rPr>
    </w:lvl>
    <w:lvl w:ilvl="1" w:tplc="040C0003" w:tentative="1">
      <w:start w:val="1"/>
      <w:numFmt w:val="bullet"/>
      <w:lvlText w:val="o"/>
      <w:lvlJc w:val="left"/>
      <w:pPr>
        <w:ind w:left="1662" w:hanging="360"/>
      </w:pPr>
      <w:rPr>
        <w:rFonts w:ascii="Courier New" w:hAnsi="Courier New" w:cs="Courier New" w:hint="default"/>
      </w:rPr>
    </w:lvl>
    <w:lvl w:ilvl="2" w:tplc="040C0005" w:tentative="1">
      <w:start w:val="1"/>
      <w:numFmt w:val="bullet"/>
      <w:lvlText w:val=""/>
      <w:lvlJc w:val="left"/>
      <w:pPr>
        <w:ind w:left="2382" w:hanging="360"/>
      </w:pPr>
      <w:rPr>
        <w:rFonts w:ascii="Wingdings" w:hAnsi="Wingdings" w:hint="default"/>
      </w:rPr>
    </w:lvl>
    <w:lvl w:ilvl="3" w:tplc="040C0001" w:tentative="1">
      <w:start w:val="1"/>
      <w:numFmt w:val="bullet"/>
      <w:lvlText w:val=""/>
      <w:lvlJc w:val="left"/>
      <w:pPr>
        <w:ind w:left="3102" w:hanging="360"/>
      </w:pPr>
      <w:rPr>
        <w:rFonts w:ascii="Symbol" w:hAnsi="Symbol" w:hint="default"/>
      </w:rPr>
    </w:lvl>
    <w:lvl w:ilvl="4" w:tplc="040C0003" w:tentative="1">
      <w:start w:val="1"/>
      <w:numFmt w:val="bullet"/>
      <w:lvlText w:val="o"/>
      <w:lvlJc w:val="left"/>
      <w:pPr>
        <w:ind w:left="3822" w:hanging="360"/>
      </w:pPr>
      <w:rPr>
        <w:rFonts w:ascii="Courier New" w:hAnsi="Courier New" w:cs="Courier New" w:hint="default"/>
      </w:rPr>
    </w:lvl>
    <w:lvl w:ilvl="5" w:tplc="040C0005" w:tentative="1">
      <w:start w:val="1"/>
      <w:numFmt w:val="bullet"/>
      <w:lvlText w:val=""/>
      <w:lvlJc w:val="left"/>
      <w:pPr>
        <w:ind w:left="4542" w:hanging="360"/>
      </w:pPr>
      <w:rPr>
        <w:rFonts w:ascii="Wingdings" w:hAnsi="Wingdings" w:hint="default"/>
      </w:rPr>
    </w:lvl>
    <w:lvl w:ilvl="6" w:tplc="040C0001" w:tentative="1">
      <w:start w:val="1"/>
      <w:numFmt w:val="bullet"/>
      <w:lvlText w:val=""/>
      <w:lvlJc w:val="left"/>
      <w:pPr>
        <w:ind w:left="5262" w:hanging="360"/>
      </w:pPr>
      <w:rPr>
        <w:rFonts w:ascii="Symbol" w:hAnsi="Symbol" w:hint="default"/>
      </w:rPr>
    </w:lvl>
    <w:lvl w:ilvl="7" w:tplc="040C0003" w:tentative="1">
      <w:start w:val="1"/>
      <w:numFmt w:val="bullet"/>
      <w:lvlText w:val="o"/>
      <w:lvlJc w:val="left"/>
      <w:pPr>
        <w:ind w:left="5982" w:hanging="360"/>
      </w:pPr>
      <w:rPr>
        <w:rFonts w:ascii="Courier New" w:hAnsi="Courier New" w:cs="Courier New" w:hint="default"/>
      </w:rPr>
    </w:lvl>
    <w:lvl w:ilvl="8" w:tplc="040C0005" w:tentative="1">
      <w:start w:val="1"/>
      <w:numFmt w:val="bullet"/>
      <w:lvlText w:val=""/>
      <w:lvlJc w:val="left"/>
      <w:pPr>
        <w:ind w:left="6702" w:hanging="360"/>
      </w:pPr>
      <w:rPr>
        <w:rFonts w:ascii="Wingdings" w:hAnsi="Wingdings" w:hint="default"/>
      </w:rPr>
    </w:lvl>
  </w:abstractNum>
  <w:abstractNum w:abstractNumId="6" w15:restartNumberingAfterBreak="0">
    <w:nsid w:val="24B91481"/>
    <w:multiLevelType w:val="multilevel"/>
    <w:tmpl w:val="AF6C6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715AD0"/>
    <w:multiLevelType w:val="hybridMultilevel"/>
    <w:tmpl w:val="614C02D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2DDB724F"/>
    <w:multiLevelType w:val="hybridMultilevel"/>
    <w:tmpl w:val="B5B43FBA"/>
    <w:lvl w:ilvl="0" w:tplc="4D7623DA">
      <w:start w:val="1"/>
      <w:numFmt w:val="bullet"/>
      <w:lvlText w:val=""/>
      <w:lvlJc w:val="left"/>
      <w:pPr>
        <w:ind w:left="720" w:hanging="360"/>
      </w:pPr>
      <w:rPr>
        <w:rFonts w:ascii="Symbol" w:hAnsi="Symbol" w:hint="default"/>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1A35BC"/>
    <w:multiLevelType w:val="hybridMultilevel"/>
    <w:tmpl w:val="5CA6AC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CBA68F9"/>
    <w:multiLevelType w:val="hybridMultilevel"/>
    <w:tmpl w:val="D80E5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6379DB"/>
    <w:multiLevelType w:val="hybridMultilevel"/>
    <w:tmpl w:val="25082124"/>
    <w:lvl w:ilvl="0" w:tplc="040C0001">
      <w:start w:val="1"/>
      <w:numFmt w:val="bullet"/>
      <w:lvlText w:val=""/>
      <w:lvlJc w:val="left"/>
      <w:pPr>
        <w:ind w:left="951" w:hanging="360"/>
      </w:pPr>
      <w:rPr>
        <w:rFonts w:ascii="Symbol" w:hAnsi="Symbol" w:hint="default"/>
      </w:rPr>
    </w:lvl>
    <w:lvl w:ilvl="1" w:tplc="040C0003" w:tentative="1">
      <w:start w:val="1"/>
      <w:numFmt w:val="bullet"/>
      <w:lvlText w:val="o"/>
      <w:lvlJc w:val="left"/>
      <w:pPr>
        <w:ind w:left="1671" w:hanging="360"/>
      </w:pPr>
      <w:rPr>
        <w:rFonts w:ascii="Courier New" w:hAnsi="Courier New" w:cs="Courier New" w:hint="default"/>
      </w:rPr>
    </w:lvl>
    <w:lvl w:ilvl="2" w:tplc="040C0005" w:tentative="1">
      <w:start w:val="1"/>
      <w:numFmt w:val="bullet"/>
      <w:lvlText w:val=""/>
      <w:lvlJc w:val="left"/>
      <w:pPr>
        <w:ind w:left="2391" w:hanging="360"/>
      </w:pPr>
      <w:rPr>
        <w:rFonts w:ascii="Wingdings" w:hAnsi="Wingdings" w:hint="default"/>
      </w:rPr>
    </w:lvl>
    <w:lvl w:ilvl="3" w:tplc="040C0001" w:tentative="1">
      <w:start w:val="1"/>
      <w:numFmt w:val="bullet"/>
      <w:lvlText w:val=""/>
      <w:lvlJc w:val="left"/>
      <w:pPr>
        <w:ind w:left="3111" w:hanging="360"/>
      </w:pPr>
      <w:rPr>
        <w:rFonts w:ascii="Symbol" w:hAnsi="Symbol" w:hint="default"/>
      </w:rPr>
    </w:lvl>
    <w:lvl w:ilvl="4" w:tplc="040C0003" w:tentative="1">
      <w:start w:val="1"/>
      <w:numFmt w:val="bullet"/>
      <w:lvlText w:val="o"/>
      <w:lvlJc w:val="left"/>
      <w:pPr>
        <w:ind w:left="3831" w:hanging="360"/>
      </w:pPr>
      <w:rPr>
        <w:rFonts w:ascii="Courier New" w:hAnsi="Courier New" w:cs="Courier New" w:hint="default"/>
      </w:rPr>
    </w:lvl>
    <w:lvl w:ilvl="5" w:tplc="040C0005" w:tentative="1">
      <w:start w:val="1"/>
      <w:numFmt w:val="bullet"/>
      <w:lvlText w:val=""/>
      <w:lvlJc w:val="left"/>
      <w:pPr>
        <w:ind w:left="4551" w:hanging="360"/>
      </w:pPr>
      <w:rPr>
        <w:rFonts w:ascii="Wingdings" w:hAnsi="Wingdings" w:hint="default"/>
      </w:rPr>
    </w:lvl>
    <w:lvl w:ilvl="6" w:tplc="040C0001" w:tentative="1">
      <w:start w:val="1"/>
      <w:numFmt w:val="bullet"/>
      <w:lvlText w:val=""/>
      <w:lvlJc w:val="left"/>
      <w:pPr>
        <w:ind w:left="5271" w:hanging="360"/>
      </w:pPr>
      <w:rPr>
        <w:rFonts w:ascii="Symbol" w:hAnsi="Symbol" w:hint="default"/>
      </w:rPr>
    </w:lvl>
    <w:lvl w:ilvl="7" w:tplc="040C0003" w:tentative="1">
      <w:start w:val="1"/>
      <w:numFmt w:val="bullet"/>
      <w:lvlText w:val="o"/>
      <w:lvlJc w:val="left"/>
      <w:pPr>
        <w:ind w:left="5991" w:hanging="360"/>
      </w:pPr>
      <w:rPr>
        <w:rFonts w:ascii="Courier New" w:hAnsi="Courier New" w:cs="Courier New" w:hint="default"/>
      </w:rPr>
    </w:lvl>
    <w:lvl w:ilvl="8" w:tplc="040C0005" w:tentative="1">
      <w:start w:val="1"/>
      <w:numFmt w:val="bullet"/>
      <w:lvlText w:val=""/>
      <w:lvlJc w:val="left"/>
      <w:pPr>
        <w:ind w:left="6711" w:hanging="360"/>
      </w:pPr>
      <w:rPr>
        <w:rFonts w:ascii="Wingdings" w:hAnsi="Wingdings" w:hint="default"/>
      </w:rPr>
    </w:lvl>
  </w:abstractNum>
  <w:abstractNum w:abstractNumId="12" w15:restartNumberingAfterBreak="0">
    <w:nsid w:val="49476A82"/>
    <w:multiLevelType w:val="hybridMultilevel"/>
    <w:tmpl w:val="B952F8B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4B9F6AC1"/>
    <w:multiLevelType w:val="hybridMultilevel"/>
    <w:tmpl w:val="C6F8B6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4C0EF1"/>
    <w:multiLevelType w:val="hybridMultilevel"/>
    <w:tmpl w:val="B894B2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9561EB"/>
    <w:multiLevelType w:val="hybridMultilevel"/>
    <w:tmpl w:val="25D01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F551582"/>
    <w:multiLevelType w:val="hybridMultilevel"/>
    <w:tmpl w:val="95A43D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5B5B7E"/>
    <w:multiLevelType w:val="hybridMultilevel"/>
    <w:tmpl w:val="976458EE"/>
    <w:lvl w:ilvl="0" w:tplc="040C0001">
      <w:start w:val="1"/>
      <w:numFmt w:val="bullet"/>
      <w:lvlText w:val=""/>
      <w:lvlJc w:val="left"/>
      <w:pPr>
        <w:ind w:left="916" w:hanging="360"/>
      </w:pPr>
      <w:rPr>
        <w:rFonts w:ascii="Symbol" w:hAnsi="Symbol" w:hint="default"/>
      </w:rPr>
    </w:lvl>
    <w:lvl w:ilvl="1" w:tplc="040C0003" w:tentative="1">
      <w:start w:val="1"/>
      <w:numFmt w:val="bullet"/>
      <w:lvlText w:val="o"/>
      <w:lvlJc w:val="left"/>
      <w:pPr>
        <w:ind w:left="1636" w:hanging="360"/>
      </w:pPr>
      <w:rPr>
        <w:rFonts w:ascii="Courier New" w:hAnsi="Courier New" w:cs="Courier New" w:hint="default"/>
      </w:rPr>
    </w:lvl>
    <w:lvl w:ilvl="2" w:tplc="040C0005" w:tentative="1">
      <w:start w:val="1"/>
      <w:numFmt w:val="bullet"/>
      <w:lvlText w:val=""/>
      <w:lvlJc w:val="left"/>
      <w:pPr>
        <w:ind w:left="2356" w:hanging="360"/>
      </w:pPr>
      <w:rPr>
        <w:rFonts w:ascii="Wingdings" w:hAnsi="Wingdings" w:hint="default"/>
      </w:rPr>
    </w:lvl>
    <w:lvl w:ilvl="3" w:tplc="040C0001" w:tentative="1">
      <w:start w:val="1"/>
      <w:numFmt w:val="bullet"/>
      <w:lvlText w:val=""/>
      <w:lvlJc w:val="left"/>
      <w:pPr>
        <w:ind w:left="3076" w:hanging="360"/>
      </w:pPr>
      <w:rPr>
        <w:rFonts w:ascii="Symbol" w:hAnsi="Symbol" w:hint="default"/>
      </w:rPr>
    </w:lvl>
    <w:lvl w:ilvl="4" w:tplc="040C0003" w:tentative="1">
      <w:start w:val="1"/>
      <w:numFmt w:val="bullet"/>
      <w:lvlText w:val="o"/>
      <w:lvlJc w:val="left"/>
      <w:pPr>
        <w:ind w:left="3796" w:hanging="360"/>
      </w:pPr>
      <w:rPr>
        <w:rFonts w:ascii="Courier New" w:hAnsi="Courier New" w:cs="Courier New" w:hint="default"/>
      </w:rPr>
    </w:lvl>
    <w:lvl w:ilvl="5" w:tplc="040C0005" w:tentative="1">
      <w:start w:val="1"/>
      <w:numFmt w:val="bullet"/>
      <w:lvlText w:val=""/>
      <w:lvlJc w:val="left"/>
      <w:pPr>
        <w:ind w:left="4516" w:hanging="360"/>
      </w:pPr>
      <w:rPr>
        <w:rFonts w:ascii="Wingdings" w:hAnsi="Wingdings" w:hint="default"/>
      </w:rPr>
    </w:lvl>
    <w:lvl w:ilvl="6" w:tplc="040C0001" w:tentative="1">
      <w:start w:val="1"/>
      <w:numFmt w:val="bullet"/>
      <w:lvlText w:val=""/>
      <w:lvlJc w:val="left"/>
      <w:pPr>
        <w:ind w:left="5236" w:hanging="360"/>
      </w:pPr>
      <w:rPr>
        <w:rFonts w:ascii="Symbol" w:hAnsi="Symbol" w:hint="default"/>
      </w:rPr>
    </w:lvl>
    <w:lvl w:ilvl="7" w:tplc="040C0003" w:tentative="1">
      <w:start w:val="1"/>
      <w:numFmt w:val="bullet"/>
      <w:lvlText w:val="o"/>
      <w:lvlJc w:val="left"/>
      <w:pPr>
        <w:ind w:left="5956" w:hanging="360"/>
      </w:pPr>
      <w:rPr>
        <w:rFonts w:ascii="Courier New" w:hAnsi="Courier New" w:cs="Courier New" w:hint="default"/>
      </w:rPr>
    </w:lvl>
    <w:lvl w:ilvl="8" w:tplc="040C0005" w:tentative="1">
      <w:start w:val="1"/>
      <w:numFmt w:val="bullet"/>
      <w:lvlText w:val=""/>
      <w:lvlJc w:val="left"/>
      <w:pPr>
        <w:ind w:left="6676" w:hanging="360"/>
      </w:pPr>
      <w:rPr>
        <w:rFonts w:ascii="Wingdings" w:hAnsi="Wingdings" w:hint="default"/>
      </w:rPr>
    </w:lvl>
  </w:abstractNum>
  <w:abstractNum w:abstractNumId="18" w15:restartNumberingAfterBreak="0">
    <w:nsid w:val="72003436"/>
    <w:multiLevelType w:val="hybridMultilevel"/>
    <w:tmpl w:val="7E52A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6609C0"/>
    <w:multiLevelType w:val="hybridMultilevel"/>
    <w:tmpl w:val="7EB8D37C"/>
    <w:lvl w:ilvl="0" w:tplc="040C0001">
      <w:start w:val="1"/>
      <w:numFmt w:val="bullet"/>
      <w:lvlText w:val=""/>
      <w:lvlJc w:val="left"/>
      <w:pPr>
        <w:ind w:left="916" w:hanging="360"/>
      </w:pPr>
      <w:rPr>
        <w:rFonts w:ascii="Symbol" w:hAnsi="Symbol" w:hint="default"/>
      </w:rPr>
    </w:lvl>
    <w:lvl w:ilvl="1" w:tplc="040C0003" w:tentative="1">
      <w:start w:val="1"/>
      <w:numFmt w:val="bullet"/>
      <w:lvlText w:val="o"/>
      <w:lvlJc w:val="left"/>
      <w:pPr>
        <w:ind w:left="1636" w:hanging="360"/>
      </w:pPr>
      <w:rPr>
        <w:rFonts w:ascii="Courier New" w:hAnsi="Courier New" w:cs="Courier New" w:hint="default"/>
      </w:rPr>
    </w:lvl>
    <w:lvl w:ilvl="2" w:tplc="040C0005" w:tentative="1">
      <w:start w:val="1"/>
      <w:numFmt w:val="bullet"/>
      <w:lvlText w:val=""/>
      <w:lvlJc w:val="left"/>
      <w:pPr>
        <w:ind w:left="2356" w:hanging="360"/>
      </w:pPr>
      <w:rPr>
        <w:rFonts w:ascii="Wingdings" w:hAnsi="Wingdings" w:hint="default"/>
      </w:rPr>
    </w:lvl>
    <w:lvl w:ilvl="3" w:tplc="040C0001" w:tentative="1">
      <w:start w:val="1"/>
      <w:numFmt w:val="bullet"/>
      <w:lvlText w:val=""/>
      <w:lvlJc w:val="left"/>
      <w:pPr>
        <w:ind w:left="3076" w:hanging="360"/>
      </w:pPr>
      <w:rPr>
        <w:rFonts w:ascii="Symbol" w:hAnsi="Symbol" w:hint="default"/>
      </w:rPr>
    </w:lvl>
    <w:lvl w:ilvl="4" w:tplc="040C0003" w:tentative="1">
      <w:start w:val="1"/>
      <w:numFmt w:val="bullet"/>
      <w:lvlText w:val="o"/>
      <w:lvlJc w:val="left"/>
      <w:pPr>
        <w:ind w:left="3796" w:hanging="360"/>
      </w:pPr>
      <w:rPr>
        <w:rFonts w:ascii="Courier New" w:hAnsi="Courier New" w:cs="Courier New" w:hint="default"/>
      </w:rPr>
    </w:lvl>
    <w:lvl w:ilvl="5" w:tplc="040C0005" w:tentative="1">
      <w:start w:val="1"/>
      <w:numFmt w:val="bullet"/>
      <w:lvlText w:val=""/>
      <w:lvlJc w:val="left"/>
      <w:pPr>
        <w:ind w:left="4516" w:hanging="360"/>
      </w:pPr>
      <w:rPr>
        <w:rFonts w:ascii="Wingdings" w:hAnsi="Wingdings" w:hint="default"/>
      </w:rPr>
    </w:lvl>
    <w:lvl w:ilvl="6" w:tplc="040C0001" w:tentative="1">
      <w:start w:val="1"/>
      <w:numFmt w:val="bullet"/>
      <w:lvlText w:val=""/>
      <w:lvlJc w:val="left"/>
      <w:pPr>
        <w:ind w:left="5236" w:hanging="360"/>
      </w:pPr>
      <w:rPr>
        <w:rFonts w:ascii="Symbol" w:hAnsi="Symbol" w:hint="default"/>
      </w:rPr>
    </w:lvl>
    <w:lvl w:ilvl="7" w:tplc="040C0003" w:tentative="1">
      <w:start w:val="1"/>
      <w:numFmt w:val="bullet"/>
      <w:lvlText w:val="o"/>
      <w:lvlJc w:val="left"/>
      <w:pPr>
        <w:ind w:left="5956" w:hanging="360"/>
      </w:pPr>
      <w:rPr>
        <w:rFonts w:ascii="Courier New" w:hAnsi="Courier New" w:cs="Courier New" w:hint="default"/>
      </w:rPr>
    </w:lvl>
    <w:lvl w:ilvl="8" w:tplc="040C0005" w:tentative="1">
      <w:start w:val="1"/>
      <w:numFmt w:val="bullet"/>
      <w:lvlText w:val=""/>
      <w:lvlJc w:val="left"/>
      <w:pPr>
        <w:ind w:left="6676" w:hanging="360"/>
      </w:pPr>
      <w:rPr>
        <w:rFonts w:ascii="Wingdings" w:hAnsi="Wingdings" w:hint="default"/>
      </w:rPr>
    </w:lvl>
  </w:abstractNum>
  <w:abstractNum w:abstractNumId="20" w15:restartNumberingAfterBreak="0">
    <w:nsid w:val="7B9B3839"/>
    <w:multiLevelType w:val="hybridMultilevel"/>
    <w:tmpl w:val="32204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6"/>
  </w:num>
  <w:num w:numId="4">
    <w:abstractNumId w:val="19"/>
  </w:num>
  <w:num w:numId="5">
    <w:abstractNumId w:val="17"/>
  </w:num>
  <w:num w:numId="6">
    <w:abstractNumId w:val="14"/>
  </w:num>
  <w:num w:numId="7">
    <w:abstractNumId w:val="2"/>
  </w:num>
  <w:num w:numId="8">
    <w:abstractNumId w:val="5"/>
  </w:num>
  <w:num w:numId="9">
    <w:abstractNumId w:val="9"/>
  </w:num>
  <w:num w:numId="10">
    <w:abstractNumId w:val="13"/>
  </w:num>
  <w:num w:numId="11">
    <w:abstractNumId w:val="12"/>
  </w:num>
  <w:num w:numId="12">
    <w:abstractNumId w:val="20"/>
  </w:num>
  <w:num w:numId="13">
    <w:abstractNumId w:val="3"/>
  </w:num>
  <w:num w:numId="14">
    <w:abstractNumId w:val="4"/>
  </w:num>
  <w:num w:numId="15">
    <w:abstractNumId w:val="1"/>
  </w:num>
  <w:num w:numId="16">
    <w:abstractNumId w:val="8"/>
  </w:num>
  <w:num w:numId="17">
    <w:abstractNumId w:val="18"/>
  </w:num>
  <w:num w:numId="18">
    <w:abstractNumId w:val="16"/>
  </w:num>
  <w:num w:numId="19">
    <w:abstractNumId w:val="7"/>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286"/>
    <w:rsid w:val="000009A6"/>
    <w:rsid w:val="00010DE0"/>
    <w:rsid w:val="0002255C"/>
    <w:rsid w:val="00033922"/>
    <w:rsid w:val="00057CB5"/>
    <w:rsid w:val="00071D79"/>
    <w:rsid w:val="00074772"/>
    <w:rsid w:val="000815FB"/>
    <w:rsid w:val="00086EF6"/>
    <w:rsid w:val="000A4997"/>
    <w:rsid w:val="0010212C"/>
    <w:rsid w:val="00145D01"/>
    <w:rsid w:val="00175CEB"/>
    <w:rsid w:val="00181625"/>
    <w:rsid w:val="001B1B08"/>
    <w:rsid w:val="001C328E"/>
    <w:rsid w:val="001D47F2"/>
    <w:rsid w:val="001E66F8"/>
    <w:rsid w:val="00214005"/>
    <w:rsid w:val="00217216"/>
    <w:rsid w:val="0022579C"/>
    <w:rsid w:val="0024527B"/>
    <w:rsid w:val="00275055"/>
    <w:rsid w:val="00287349"/>
    <w:rsid w:val="002C0D40"/>
    <w:rsid w:val="002E326B"/>
    <w:rsid w:val="003201B9"/>
    <w:rsid w:val="00345834"/>
    <w:rsid w:val="003462AF"/>
    <w:rsid w:val="003663CF"/>
    <w:rsid w:val="0037592E"/>
    <w:rsid w:val="003B6F1A"/>
    <w:rsid w:val="003C6681"/>
    <w:rsid w:val="003E39DD"/>
    <w:rsid w:val="003E6965"/>
    <w:rsid w:val="003F516A"/>
    <w:rsid w:val="0041406A"/>
    <w:rsid w:val="00415686"/>
    <w:rsid w:val="004172FF"/>
    <w:rsid w:val="00425365"/>
    <w:rsid w:val="00471ACA"/>
    <w:rsid w:val="004A567B"/>
    <w:rsid w:val="004C6018"/>
    <w:rsid w:val="005465BE"/>
    <w:rsid w:val="005653AE"/>
    <w:rsid w:val="00567BB3"/>
    <w:rsid w:val="00570908"/>
    <w:rsid w:val="00591F6B"/>
    <w:rsid w:val="00593A81"/>
    <w:rsid w:val="005E1224"/>
    <w:rsid w:val="00600585"/>
    <w:rsid w:val="00603CB2"/>
    <w:rsid w:val="00627267"/>
    <w:rsid w:val="006466D7"/>
    <w:rsid w:val="00696D10"/>
    <w:rsid w:val="006A1401"/>
    <w:rsid w:val="006C7C87"/>
    <w:rsid w:val="006F1355"/>
    <w:rsid w:val="006F3086"/>
    <w:rsid w:val="006F631E"/>
    <w:rsid w:val="00701ECA"/>
    <w:rsid w:val="007860D4"/>
    <w:rsid w:val="007C2C7B"/>
    <w:rsid w:val="007C40EF"/>
    <w:rsid w:val="007E2B58"/>
    <w:rsid w:val="007E2F65"/>
    <w:rsid w:val="007F27DE"/>
    <w:rsid w:val="00841F19"/>
    <w:rsid w:val="008D73CA"/>
    <w:rsid w:val="008E5902"/>
    <w:rsid w:val="008E7003"/>
    <w:rsid w:val="008F1687"/>
    <w:rsid w:val="008F7B7F"/>
    <w:rsid w:val="00915343"/>
    <w:rsid w:val="00932E8A"/>
    <w:rsid w:val="00940039"/>
    <w:rsid w:val="00960698"/>
    <w:rsid w:val="00967394"/>
    <w:rsid w:val="009774CA"/>
    <w:rsid w:val="009A7A93"/>
    <w:rsid w:val="009D5E2A"/>
    <w:rsid w:val="009E36ED"/>
    <w:rsid w:val="00A1190D"/>
    <w:rsid w:val="00A330A5"/>
    <w:rsid w:val="00A524E5"/>
    <w:rsid w:val="00A610F9"/>
    <w:rsid w:val="00A706CC"/>
    <w:rsid w:val="00A8075E"/>
    <w:rsid w:val="00A911DC"/>
    <w:rsid w:val="00AC4104"/>
    <w:rsid w:val="00AD2F36"/>
    <w:rsid w:val="00AF567C"/>
    <w:rsid w:val="00B309B8"/>
    <w:rsid w:val="00B5561B"/>
    <w:rsid w:val="00BA4CF5"/>
    <w:rsid w:val="00BC1A0F"/>
    <w:rsid w:val="00BC2928"/>
    <w:rsid w:val="00BC5000"/>
    <w:rsid w:val="00BF734A"/>
    <w:rsid w:val="00C34E7A"/>
    <w:rsid w:val="00C36396"/>
    <w:rsid w:val="00C461EB"/>
    <w:rsid w:val="00C53A28"/>
    <w:rsid w:val="00C96EED"/>
    <w:rsid w:val="00CE3FDC"/>
    <w:rsid w:val="00CF0286"/>
    <w:rsid w:val="00D15DD9"/>
    <w:rsid w:val="00D32D7E"/>
    <w:rsid w:val="00DA1496"/>
    <w:rsid w:val="00DD7945"/>
    <w:rsid w:val="00DE7563"/>
    <w:rsid w:val="00E0739B"/>
    <w:rsid w:val="00E1468C"/>
    <w:rsid w:val="00EA11E9"/>
    <w:rsid w:val="00EA4E69"/>
    <w:rsid w:val="00EA6348"/>
    <w:rsid w:val="00EC5ACA"/>
    <w:rsid w:val="00F04B20"/>
    <w:rsid w:val="00F16FB2"/>
    <w:rsid w:val="00F32B7C"/>
    <w:rsid w:val="00F53020"/>
    <w:rsid w:val="00F62EC4"/>
    <w:rsid w:val="00F6305E"/>
    <w:rsid w:val="00FA08FC"/>
    <w:rsid w:val="00FB7A8C"/>
    <w:rsid w:val="00FE47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F866F"/>
  <w15:chartTrackingRefBased/>
  <w15:docId w15:val="{849B4523-64D0-42EB-877E-43295BDE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5561B"/>
    <w:pPr>
      <w:ind w:left="720"/>
      <w:contextualSpacing/>
    </w:pPr>
  </w:style>
  <w:style w:type="character" w:styleId="Lienhypertexte">
    <w:name w:val="Hyperlink"/>
    <w:basedOn w:val="Policepardfaut"/>
    <w:uiPriority w:val="99"/>
    <w:unhideWhenUsed/>
    <w:rsid w:val="00940039"/>
    <w:rPr>
      <w:color w:val="0563C1" w:themeColor="hyperlink"/>
      <w:u w:val="single"/>
    </w:rPr>
  </w:style>
  <w:style w:type="paragraph" w:customStyle="1" w:styleId="TEXTE">
    <w:name w:val="TEXTE"/>
    <w:basedOn w:val="Normal"/>
    <w:rsid w:val="007860D4"/>
    <w:pPr>
      <w:spacing w:after="240" w:line="240" w:lineRule="auto"/>
      <w:ind w:left="454"/>
      <w:jc w:val="both"/>
    </w:pPr>
    <w:rPr>
      <w:rFonts w:ascii="Arial" w:eastAsia="Times New Roman" w:hAnsi="Arial" w:cs="Times New Roman"/>
      <w:sz w:val="20"/>
      <w:szCs w:val="20"/>
      <w:lang w:eastAsia="fr-FR"/>
    </w:rPr>
  </w:style>
  <w:style w:type="paragraph" w:styleId="Textedebulles">
    <w:name w:val="Balloon Text"/>
    <w:basedOn w:val="Normal"/>
    <w:link w:val="TextedebullesCar"/>
    <w:uiPriority w:val="99"/>
    <w:semiHidden/>
    <w:unhideWhenUsed/>
    <w:rsid w:val="006A140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14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1086">
      <w:bodyDiv w:val="1"/>
      <w:marLeft w:val="0"/>
      <w:marRight w:val="0"/>
      <w:marTop w:val="0"/>
      <w:marBottom w:val="0"/>
      <w:divBdr>
        <w:top w:val="none" w:sz="0" w:space="0" w:color="auto"/>
        <w:left w:val="none" w:sz="0" w:space="0" w:color="auto"/>
        <w:bottom w:val="none" w:sz="0" w:space="0" w:color="auto"/>
        <w:right w:val="none" w:sz="0" w:space="0" w:color="auto"/>
      </w:divBdr>
    </w:div>
    <w:div w:id="99419986">
      <w:bodyDiv w:val="1"/>
      <w:marLeft w:val="0"/>
      <w:marRight w:val="0"/>
      <w:marTop w:val="0"/>
      <w:marBottom w:val="0"/>
      <w:divBdr>
        <w:top w:val="none" w:sz="0" w:space="0" w:color="auto"/>
        <w:left w:val="none" w:sz="0" w:space="0" w:color="auto"/>
        <w:bottom w:val="none" w:sz="0" w:space="0" w:color="auto"/>
        <w:right w:val="none" w:sz="0" w:space="0" w:color="auto"/>
      </w:divBdr>
    </w:div>
    <w:div w:id="477963219">
      <w:bodyDiv w:val="1"/>
      <w:marLeft w:val="0"/>
      <w:marRight w:val="0"/>
      <w:marTop w:val="0"/>
      <w:marBottom w:val="0"/>
      <w:divBdr>
        <w:top w:val="none" w:sz="0" w:space="0" w:color="auto"/>
        <w:left w:val="none" w:sz="0" w:space="0" w:color="auto"/>
        <w:bottom w:val="none" w:sz="0" w:space="0" w:color="auto"/>
        <w:right w:val="none" w:sz="0" w:space="0" w:color="auto"/>
      </w:divBdr>
    </w:div>
    <w:div w:id="86556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3DDBE-ACD0-4D6E-B939-75699402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8</Pages>
  <Words>1689</Words>
  <Characters>9294</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GRANDJEAN Leon INGE CIVI DEFE</dc:creator>
  <cp:keywords/>
  <dc:description/>
  <cp:lastModifiedBy>MIDOT Virginie SA CS MINDEF</cp:lastModifiedBy>
  <cp:revision>32</cp:revision>
  <cp:lastPrinted>2025-06-25T08:12:00Z</cp:lastPrinted>
  <dcterms:created xsi:type="dcterms:W3CDTF">2025-07-03T07:29:00Z</dcterms:created>
  <dcterms:modified xsi:type="dcterms:W3CDTF">2026-02-05T07:31:00Z</dcterms:modified>
</cp:coreProperties>
</file>